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22D14">
      <w:pPr>
        <w:ind w:firstLine="0" w:firstLineChars="0"/>
        <w:rPr>
          <w:rFonts w:hint="eastAsia"/>
        </w:rPr>
      </w:pPr>
      <w:r>
        <w:rPr>
          <w:rFonts w:hint="eastAsia"/>
        </w:rPr>
        <w:t xml:space="preserve">附件1 </w:t>
      </w:r>
    </w:p>
    <w:p w14:paraId="0CD80A79">
      <w:pPr>
        <w:widowControl/>
        <w:spacing w:line="240" w:lineRule="auto"/>
        <w:ind w:firstLine="0" w:firstLineChars="0"/>
        <w:jc w:val="right"/>
        <w:rPr>
          <w:rFonts w:hint="eastAsia" w:eastAsia="宋体"/>
          <w:sz w:val="20"/>
        </w:rPr>
      </w:pPr>
      <w:r>
        <w:rPr>
          <w:rFonts w:hint="eastAsia" w:eastAsia="宋体"/>
          <w:sz w:val="20"/>
        </w:rPr>
        <w:t>编号：</w:t>
      </w:r>
      <w:r>
        <w:rPr>
          <w:rFonts w:eastAsia="宋体"/>
          <w:sz w:val="20"/>
        </w:rPr>
        <w:t>CTC/QCg-R</w:t>
      </w:r>
      <w:r>
        <w:rPr>
          <w:rFonts w:hint="eastAsia" w:eastAsia="宋体"/>
          <w:sz w:val="20"/>
        </w:rPr>
        <w:t>D</w:t>
      </w:r>
      <w:r>
        <w:rPr>
          <w:rFonts w:eastAsia="宋体"/>
          <w:sz w:val="20"/>
        </w:rPr>
        <w:t>0</w:t>
      </w:r>
      <w:r>
        <w:rPr>
          <w:rFonts w:hint="eastAsia" w:eastAsia="宋体"/>
          <w:sz w:val="20"/>
        </w:rPr>
        <w:t>1/7.0</w:t>
      </w:r>
    </w:p>
    <w:p w14:paraId="57166BE5">
      <w:pPr>
        <w:widowControl/>
        <w:spacing w:line="240" w:lineRule="auto"/>
        <w:ind w:firstLine="0" w:firstLineChars="0"/>
        <w:jc w:val="right"/>
        <w:rPr>
          <w:rFonts w:hint="eastAsia" w:eastAsia="宋体"/>
          <w:sz w:val="20"/>
        </w:rPr>
      </w:pPr>
    </w:p>
    <w:p w14:paraId="123602EA">
      <w:pPr>
        <w:widowControl/>
        <w:spacing w:line="240" w:lineRule="auto"/>
        <w:ind w:firstLine="0" w:firstLineChars="0"/>
        <w:jc w:val="center"/>
        <w:rPr>
          <w:rFonts w:hint="eastAsia" w:eastAsia="宋体"/>
          <w:sz w:val="20"/>
        </w:rPr>
      </w:pPr>
    </w:p>
    <w:p w14:paraId="3D1A92DD">
      <w:pPr>
        <w:widowControl/>
        <w:spacing w:line="240" w:lineRule="auto"/>
        <w:ind w:firstLine="0" w:firstLineChars="0"/>
        <w:jc w:val="center"/>
        <w:rPr>
          <w:rFonts w:hint="eastAsia" w:eastAsia="宋体"/>
          <w:sz w:val="20"/>
        </w:rPr>
      </w:pPr>
    </w:p>
    <w:p w14:paraId="3F81098B">
      <w:pPr>
        <w:widowControl/>
        <w:spacing w:line="240" w:lineRule="auto"/>
        <w:ind w:firstLine="0" w:firstLineChars="0"/>
        <w:jc w:val="left"/>
        <w:rPr>
          <w:rFonts w:hint="eastAsia" w:eastAsia="宋体"/>
          <w:sz w:val="32"/>
        </w:rPr>
      </w:pPr>
    </w:p>
    <w:p w14:paraId="5457EA7E">
      <w:pPr>
        <w:widowControl/>
        <w:spacing w:line="240" w:lineRule="auto"/>
        <w:ind w:firstLine="0" w:firstLineChars="0"/>
        <w:jc w:val="left"/>
        <w:rPr>
          <w:rFonts w:hint="eastAsia" w:eastAsia="宋体"/>
          <w:sz w:val="32"/>
        </w:rPr>
      </w:pPr>
    </w:p>
    <w:p w14:paraId="4BCBCB2D">
      <w:pPr>
        <w:widowControl/>
        <w:spacing w:line="240" w:lineRule="auto"/>
        <w:ind w:firstLine="0" w:firstLineChars="0"/>
        <w:jc w:val="left"/>
        <w:rPr>
          <w:rFonts w:hint="eastAsia" w:eastAsia="宋体"/>
          <w:sz w:val="32"/>
        </w:rPr>
      </w:pPr>
    </w:p>
    <w:p w14:paraId="643E4A4C">
      <w:pPr>
        <w:widowControl/>
        <w:spacing w:line="240" w:lineRule="auto"/>
        <w:ind w:firstLine="0" w:firstLineChars="0"/>
        <w:jc w:val="center"/>
        <w:rPr>
          <w:rFonts w:hint="eastAsia" w:ascii="华文中宋" w:hAnsi="华文中宋" w:eastAsia="华文中宋"/>
          <w:b/>
          <w:sz w:val="72"/>
          <w14:shadow w14:blurRad="50800" w14:dist="38100" w14:dir="2700000" w14:sx="100000" w14:sy="100000" w14:kx="0" w14:ky="0" w14:algn="tl">
            <w14:srgbClr w14:val="000000">
              <w14:alpha w14:val="60000"/>
            </w14:srgbClr>
          </w14:shadow>
        </w:rPr>
      </w:pPr>
      <w:r>
        <w:rPr>
          <w:rFonts w:hint="eastAsia" w:ascii="华文中宋" w:hAnsi="华文中宋" w:eastAsia="华文中宋"/>
          <w:b/>
          <w:sz w:val="72"/>
          <w14:shadow w14:blurRad="50800" w14:dist="38100" w14:dir="2700000" w14:sx="100000" w14:sy="100000" w14:kx="0" w14:ky="0" w14:algn="tl">
            <w14:srgbClr w14:val="000000">
              <w14:alpha w14:val="60000"/>
            </w14:srgbClr>
          </w14:shadow>
        </w:rPr>
        <w:t>换版申请书</w:t>
      </w:r>
      <w:bookmarkStart w:id="0" w:name="_GoBack"/>
      <w:bookmarkEnd w:id="0"/>
    </w:p>
    <w:p w14:paraId="44B5345A">
      <w:pPr>
        <w:widowControl/>
        <w:spacing w:line="240" w:lineRule="auto"/>
        <w:ind w:firstLine="0" w:firstLineChars="0"/>
        <w:jc w:val="center"/>
        <w:rPr>
          <w:rFonts w:hint="eastAsia" w:ascii="华文中宋" w:hAnsi="华文中宋" w:eastAsia="华文中宋"/>
          <w:b/>
          <w:sz w:val="40"/>
          <w:szCs w:val="10"/>
          <w14:shadow w14:blurRad="50800" w14:dist="38100" w14:dir="2700000" w14:sx="100000" w14:sy="100000" w14:kx="0" w14:ky="0" w14:algn="tl">
            <w14:srgbClr w14:val="000000">
              <w14:alpha w14:val="60000"/>
            </w14:srgbClr>
          </w14:shadow>
        </w:rPr>
      </w:pPr>
      <w:r>
        <w:rPr>
          <w:rFonts w:hint="eastAsia" w:ascii="华文中宋" w:hAnsi="华文中宋" w:eastAsia="华文中宋"/>
          <w:b/>
          <w:sz w:val="40"/>
          <w:szCs w:val="10"/>
          <w14:shadow w14:blurRad="50800" w14:dist="38100" w14:dir="2700000" w14:sx="100000" w14:sy="100000" w14:kx="0" w14:ky="0" w14:algn="tl">
            <w14:srgbClr w14:val="000000">
              <w14:alpha w14:val="60000"/>
            </w14:srgbClr>
          </w14:shadow>
        </w:rPr>
        <w:t>（建筑安全玻璃）</w:t>
      </w:r>
    </w:p>
    <w:p w14:paraId="76A64C5D">
      <w:pPr>
        <w:widowControl/>
        <w:spacing w:line="240" w:lineRule="auto"/>
        <w:ind w:firstLine="0" w:firstLineChars="0"/>
        <w:jc w:val="left"/>
        <w:rPr>
          <w:rFonts w:hint="eastAsia" w:eastAsia="宋体"/>
          <w:sz w:val="21"/>
        </w:rPr>
      </w:pPr>
    </w:p>
    <w:p w14:paraId="64CC8CA9">
      <w:pPr>
        <w:widowControl/>
        <w:spacing w:line="240" w:lineRule="auto"/>
        <w:ind w:firstLine="0" w:firstLineChars="0"/>
        <w:jc w:val="left"/>
        <w:rPr>
          <w:rFonts w:hint="eastAsia" w:eastAsia="宋体"/>
          <w:sz w:val="21"/>
        </w:rPr>
      </w:pPr>
    </w:p>
    <w:p w14:paraId="163D196C">
      <w:pPr>
        <w:widowControl/>
        <w:spacing w:line="240" w:lineRule="auto"/>
        <w:ind w:firstLine="0" w:firstLineChars="0"/>
        <w:jc w:val="left"/>
        <w:rPr>
          <w:rFonts w:hint="eastAsia" w:eastAsia="宋体"/>
          <w:sz w:val="21"/>
        </w:rPr>
      </w:pPr>
    </w:p>
    <w:p w14:paraId="4104F889">
      <w:pPr>
        <w:widowControl/>
        <w:spacing w:line="240" w:lineRule="auto"/>
        <w:ind w:firstLine="0" w:firstLineChars="0"/>
        <w:jc w:val="left"/>
        <w:rPr>
          <w:rFonts w:hint="eastAsia" w:eastAsia="宋体"/>
          <w:sz w:val="21"/>
        </w:rPr>
      </w:pPr>
    </w:p>
    <w:p w14:paraId="76BF715D">
      <w:pPr>
        <w:widowControl/>
        <w:spacing w:line="240" w:lineRule="auto"/>
        <w:ind w:firstLine="0" w:firstLineChars="0"/>
        <w:jc w:val="left"/>
        <w:rPr>
          <w:rFonts w:hint="eastAsia" w:eastAsia="宋体"/>
          <w:sz w:val="21"/>
        </w:rPr>
      </w:pPr>
    </w:p>
    <w:p w14:paraId="296CF592">
      <w:pPr>
        <w:widowControl/>
        <w:spacing w:line="240" w:lineRule="auto"/>
        <w:ind w:firstLine="0" w:firstLineChars="0"/>
        <w:jc w:val="left"/>
        <w:rPr>
          <w:rFonts w:hint="eastAsia" w:eastAsia="宋体"/>
          <w:sz w:val="21"/>
        </w:rPr>
      </w:pPr>
    </w:p>
    <w:p w14:paraId="5415B462">
      <w:pPr>
        <w:widowControl/>
        <w:spacing w:line="240" w:lineRule="auto"/>
        <w:ind w:firstLine="0" w:firstLineChars="0"/>
        <w:jc w:val="left"/>
        <w:rPr>
          <w:rFonts w:hint="eastAsia" w:eastAsia="宋体"/>
          <w:sz w:val="21"/>
        </w:rPr>
      </w:pPr>
    </w:p>
    <w:p w14:paraId="5FB60557">
      <w:pPr>
        <w:widowControl/>
        <w:spacing w:line="240" w:lineRule="auto"/>
        <w:ind w:firstLine="0" w:firstLineChars="0"/>
        <w:jc w:val="left"/>
        <w:rPr>
          <w:rFonts w:hint="eastAsia" w:eastAsia="宋体"/>
          <w:sz w:val="21"/>
        </w:rPr>
      </w:pPr>
    </w:p>
    <w:p w14:paraId="64F7D077">
      <w:pPr>
        <w:widowControl/>
        <w:spacing w:line="240" w:lineRule="auto"/>
        <w:ind w:firstLine="0" w:firstLineChars="0"/>
        <w:jc w:val="left"/>
        <w:rPr>
          <w:rFonts w:hint="eastAsia" w:eastAsia="宋体"/>
          <w:sz w:val="21"/>
        </w:rPr>
      </w:pPr>
    </w:p>
    <w:p w14:paraId="12055AB9">
      <w:pPr>
        <w:widowControl/>
        <w:spacing w:line="240" w:lineRule="auto"/>
        <w:ind w:firstLine="0" w:firstLineChars="0"/>
        <w:jc w:val="left"/>
        <w:rPr>
          <w:rFonts w:hint="eastAsia" w:eastAsia="宋体"/>
          <w:sz w:val="21"/>
        </w:rPr>
      </w:pPr>
    </w:p>
    <w:p w14:paraId="7276177D">
      <w:pPr>
        <w:widowControl/>
        <w:spacing w:line="240" w:lineRule="auto"/>
        <w:ind w:firstLine="0" w:firstLineChars="0"/>
        <w:jc w:val="left"/>
        <w:rPr>
          <w:rFonts w:hint="eastAsia" w:eastAsia="宋体"/>
          <w:sz w:val="21"/>
        </w:rPr>
      </w:pPr>
    </w:p>
    <w:p w14:paraId="376FFDAA">
      <w:pPr>
        <w:widowControl/>
        <w:spacing w:line="240" w:lineRule="auto"/>
        <w:ind w:firstLine="0" w:firstLineChars="0"/>
        <w:jc w:val="left"/>
        <w:rPr>
          <w:rFonts w:hint="eastAsia" w:eastAsia="宋体"/>
          <w:sz w:val="21"/>
        </w:rPr>
      </w:pPr>
    </w:p>
    <w:p w14:paraId="5E6321EC">
      <w:pPr>
        <w:widowControl/>
        <w:spacing w:line="240" w:lineRule="auto"/>
        <w:ind w:firstLine="0" w:firstLineChars="0"/>
        <w:jc w:val="left"/>
        <w:rPr>
          <w:rFonts w:hint="eastAsia" w:eastAsia="宋体"/>
          <w:sz w:val="21"/>
        </w:rPr>
      </w:pPr>
      <w:r>
        <w:rPr>
          <w:rFonts w:hint="eastAsia" w:eastAsia="宋体"/>
          <w:sz w:val="21"/>
        </w:rPr>
        <w:t xml:space="preserve"> </w:t>
      </w:r>
    </w:p>
    <w:p w14:paraId="1C19394C">
      <w:pPr>
        <w:widowControl/>
        <w:spacing w:line="240" w:lineRule="auto"/>
        <w:ind w:firstLine="0" w:firstLineChars="0"/>
        <w:jc w:val="left"/>
        <w:rPr>
          <w:rFonts w:hint="eastAsia" w:eastAsia="宋体"/>
        </w:rPr>
      </w:pPr>
      <w:r>
        <w:rPr>
          <w:rFonts w:hint="eastAsia" w:eastAsia="宋体"/>
        </w:rPr>
        <w:t xml:space="preserve">               委托方：  （公章）</w:t>
      </w:r>
      <w:r>
        <w:rPr>
          <w:rFonts w:hint="eastAsia" w:eastAsia="宋体"/>
          <w:u w:val="single"/>
        </w:rPr>
        <w:t xml:space="preserve"> </w:t>
      </w:r>
    </w:p>
    <w:p w14:paraId="0EB7D4EE">
      <w:pPr>
        <w:widowControl/>
        <w:spacing w:line="240" w:lineRule="auto"/>
        <w:ind w:firstLine="0" w:firstLineChars="0"/>
        <w:jc w:val="center"/>
        <w:rPr>
          <w:rFonts w:hint="eastAsia" w:eastAsia="宋体"/>
        </w:rPr>
      </w:pPr>
      <w:r>
        <w:rPr>
          <w:rFonts w:hint="eastAsia" w:eastAsia="宋体"/>
        </w:rPr>
        <w:t>填写日期：         年      月      日</w:t>
      </w:r>
    </w:p>
    <w:p w14:paraId="3D706A67">
      <w:pPr>
        <w:widowControl/>
        <w:spacing w:line="240" w:lineRule="auto"/>
        <w:ind w:firstLine="0" w:firstLineChars="0"/>
        <w:jc w:val="center"/>
        <w:rPr>
          <w:rFonts w:hint="eastAsia" w:eastAsia="宋体"/>
          <w:sz w:val="24"/>
        </w:rPr>
      </w:pPr>
    </w:p>
    <w:p w14:paraId="1CAED73F">
      <w:pPr>
        <w:widowControl/>
        <w:spacing w:line="240" w:lineRule="auto"/>
        <w:ind w:firstLine="0" w:firstLineChars="0"/>
        <w:jc w:val="center"/>
        <w:rPr>
          <w:rFonts w:hint="eastAsia" w:eastAsia="宋体"/>
          <w:sz w:val="24"/>
        </w:rPr>
      </w:pPr>
    </w:p>
    <w:p w14:paraId="7A845FF4">
      <w:pPr>
        <w:widowControl/>
        <w:spacing w:line="240" w:lineRule="auto"/>
        <w:ind w:firstLine="0" w:firstLineChars="0"/>
        <w:jc w:val="center"/>
        <w:rPr>
          <w:rFonts w:hint="eastAsia" w:eastAsia="宋体"/>
          <w:sz w:val="24"/>
        </w:rPr>
      </w:pPr>
    </w:p>
    <w:p w14:paraId="43620C33">
      <w:pPr>
        <w:widowControl/>
        <w:spacing w:line="240" w:lineRule="auto"/>
        <w:ind w:firstLine="0" w:firstLineChars="0"/>
        <w:jc w:val="center"/>
        <w:rPr>
          <w:rFonts w:hint="eastAsia" w:eastAsia="宋体"/>
          <w:szCs w:val="21"/>
        </w:rPr>
      </w:pPr>
      <w:r>
        <w:rPr>
          <w:rFonts w:hint="eastAsia" w:eastAsia="宋体"/>
          <w:szCs w:val="21"/>
        </w:rPr>
        <w:t>中国国检测试控股集团股份有限公司</w:t>
      </w:r>
    </w:p>
    <w:p w14:paraId="3C99487E">
      <w:pPr>
        <w:widowControl/>
        <w:spacing w:line="240" w:lineRule="auto"/>
        <w:ind w:firstLine="0" w:firstLineChars="0"/>
        <w:jc w:val="left"/>
        <w:rPr>
          <w:rFonts w:hint="eastAsia" w:ascii="黑体" w:hAnsi="黑体" w:eastAsia="黑体" w:cs="黑体"/>
          <w:b/>
          <w:sz w:val="32"/>
          <w:szCs w:val="18"/>
        </w:rPr>
      </w:pPr>
      <w:r>
        <w:rPr>
          <w:rFonts w:eastAsia="宋体"/>
          <w:sz w:val="21"/>
        </w:rPr>
        <w:br w:type="page"/>
      </w:r>
      <w:r>
        <w:rPr>
          <w:rFonts w:hint="eastAsia" w:ascii="黑体" w:hAnsi="黑体" w:eastAsia="黑体" w:cs="黑体"/>
          <w:b/>
          <w:sz w:val="32"/>
          <w:szCs w:val="18"/>
        </w:rPr>
        <w:t>需递交的申请资料及说明</w:t>
      </w:r>
    </w:p>
    <w:p w14:paraId="5F7ED407">
      <w:pPr>
        <w:widowControl/>
        <w:spacing w:line="240" w:lineRule="auto"/>
        <w:ind w:firstLine="0" w:firstLineChars="0"/>
        <w:jc w:val="center"/>
        <w:rPr>
          <w:rFonts w:hint="eastAsia" w:eastAsia="宋体"/>
          <w:b/>
          <w:sz w:val="36"/>
        </w:rPr>
      </w:pPr>
    </w:p>
    <w:p w14:paraId="1F98EA9C">
      <w:pPr>
        <w:widowControl/>
        <w:spacing w:line="360" w:lineRule="auto"/>
        <w:ind w:firstLine="0" w:firstLineChars="0"/>
        <w:rPr>
          <w:rFonts w:hint="eastAsia" w:eastAsia="宋体"/>
          <w:szCs w:val="18"/>
        </w:rPr>
      </w:pPr>
      <w:r>
        <w:rPr>
          <w:rFonts w:hint="eastAsia" w:eastAsia="宋体"/>
          <w:szCs w:val="18"/>
        </w:rPr>
        <w:t>一、本申请书适用于建筑安全玻璃CCC认证换版申请，申请方应如实填写本申请书有关表格，若不够，可复印后填写。</w:t>
      </w:r>
    </w:p>
    <w:p w14:paraId="486D22E3">
      <w:pPr>
        <w:widowControl/>
        <w:spacing w:line="360" w:lineRule="auto"/>
        <w:ind w:firstLine="0" w:firstLineChars="0"/>
        <w:rPr>
          <w:rFonts w:hint="eastAsia" w:eastAsia="宋体"/>
          <w:szCs w:val="18"/>
        </w:rPr>
      </w:pPr>
      <w:r>
        <w:rPr>
          <w:rFonts w:hint="eastAsia" w:eastAsia="宋体"/>
          <w:szCs w:val="18"/>
        </w:rPr>
        <w:t>二、申请换版证书信息列表；</w:t>
      </w:r>
    </w:p>
    <w:p w14:paraId="1DE02B7E">
      <w:pPr>
        <w:widowControl/>
        <w:spacing w:line="360" w:lineRule="auto"/>
        <w:ind w:firstLine="0" w:firstLineChars="0"/>
        <w:rPr>
          <w:rFonts w:hint="eastAsia" w:eastAsia="宋体"/>
          <w:szCs w:val="18"/>
        </w:rPr>
      </w:pPr>
      <w:r>
        <w:rPr>
          <w:rFonts w:hint="eastAsia" w:eastAsia="宋体"/>
          <w:szCs w:val="18"/>
        </w:rPr>
        <w:t>三、满足《强制性产品认证实施规则 安全玻璃》附件6《工厂质量保证能力要求》的现行有效的质量手册（有效版本）、程序文件清单；必要时提供《工厂质量保证能力要求》与现行生产企业质量管理文件对应表；</w:t>
      </w:r>
    </w:p>
    <w:p w14:paraId="3BF15020">
      <w:pPr>
        <w:widowControl/>
        <w:spacing w:line="360" w:lineRule="auto"/>
        <w:ind w:firstLine="0" w:firstLineChars="0"/>
        <w:rPr>
          <w:rFonts w:hint="eastAsia" w:eastAsia="宋体"/>
          <w:szCs w:val="18"/>
        </w:rPr>
      </w:pPr>
      <w:r>
        <w:rPr>
          <w:rFonts w:hint="eastAsia" w:eastAsia="宋体"/>
          <w:szCs w:val="18"/>
        </w:rPr>
        <w:t>在填写本表时，如有任何疑问，请致电 010-51167395/7396。</w:t>
      </w:r>
    </w:p>
    <w:p w14:paraId="339B9CD0">
      <w:pPr>
        <w:widowControl/>
        <w:spacing w:line="360" w:lineRule="auto"/>
        <w:ind w:firstLine="0" w:firstLineChars="0"/>
        <w:rPr>
          <w:rFonts w:hint="eastAsia" w:eastAsia="宋体"/>
          <w:szCs w:val="18"/>
        </w:rPr>
      </w:pPr>
      <w:r>
        <w:rPr>
          <w:rFonts w:hint="eastAsia" w:eastAsia="宋体"/>
          <w:szCs w:val="18"/>
        </w:rPr>
        <w:t>有关资料可从CTC网站（网址：www.ctc.ac.cn）下载。</w:t>
      </w:r>
    </w:p>
    <w:p w14:paraId="73DBB273">
      <w:pPr>
        <w:widowControl/>
        <w:spacing w:line="360" w:lineRule="auto"/>
        <w:ind w:firstLine="0" w:firstLineChars="0"/>
        <w:rPr>
          <w:rFonts w:hint="eastAsia" w:eastAsia="宋体"/>
          <w:szCs w:val="18"/>
        </w:rPr>
      </w:pPr>
    </w:p>
    <w:p w14:paraId="4E59CC47">
      <w:pPr>
        <w:widowControl/>
        <w:spacing w:line="360" w:lineRule="auto"/>
        <w:ind w:firstLine="0" w:firstLineChars="0"/>
        <w:rPr>
          <w:rFonts w:hint="eastAsia" w:eastAsia="宋体"/>
          <w:szCs w:val="18"/>
        </w:rPr>
      </w:pPr>
      <w:r>
        <w:rPr>
          <w:rFonts w:hint="eastAsia" w:eastAsia="宋体"/>
          <w:szCs w:val="18"/>
        </w:rPr>
        <w:t>线上申请：</w:t>
      </w:r>
      <w:r>
        <w:fldChar w:fldCharType="begin"/>
      </w:r>
      <w:r>
        <w:instrText xml:space="preserve"> HYPERLINK "https://rz.ctc.ac.cn/ctcrz/regLogin" </w:instrText>
      </w:r>
      <w:r>
        <w:fldChar w:fldCharType="separate"/>
      </w:r>
      <w:r>
        <w:rPr>
          <w:rFonts w:hint="eastAsia" w:eastAsia="宋体"/>
          <w:szCs w:val="18"/>
          <w:u w:val="single"/>
        </w:rPr>
        <w:t>https://rz.ctc.ac.cn/ctcrz/regLogin</w:t>
      </w:r>
      <w:r>
        <w:rPr>
          <w:rFonts w:hint="eastAsia" w:eastAsia="宋体"/>
          <w:szCs w:val="18"/>
          <w:u w:val="single"/>
        </w:rPr>
        <w:fldChar w:fldCharType="end"/>
      </w:r>
    </w:p>
    <w:p w14:paraId="65FEAC36">
      <w:pPr>
        <w:widowControl/>
        <w:spacing w:line="360" w:lineRule="auto"/>
        <w:ind w:firstLine="0" w:firstLineChars="0"/>
        <w:rPr>
          <w:rFonts w:hint="eastAsia" w:eastAsia="宋体"/>
          <w:szCs w:val="18"/>
        </w:rPr>
      </w:pPr>
    </w:p>
    <w:p w14:paraId="76218D73">
      <w:pPr>
        <w:widowControl/>
        <w:spacing w:line="240" w:lineRule="auto"/>
        <w:ind w:firstLine="0" w:firstLineChars="0"/>
        <w:rPr>
          <w:rFonts w:hint="eastAsia" w:eastAsia="宋体"/>
          <w:sz w:val="24"/>
          <w:szCs w:val="16"/>
        </w:rPr>
      </w:pPr>
    </w:p>
    <w:p w14:paraId="003C5BF5">
      <w:pPr>
        <w:widowControl/>
        <w:spacing w:line="240" w:lineRule="auto"/>
        <w:ind w:firstLine="0" w:firstLineChars="0"/>
        <w:jc w:val="left"/>
        <w:rPr>
          <w:rFonts w:hint="eastAsia" w:eastAsia="宋体"/>
          <w:sz w:val="21"/>
        </w:rPr>
      </w:pPr>
    </w:p>
    <w:p w14:paraId="26A07E21">
      <w:pPr>
        <w:widowControl/>
        <w:spacing w:line="240" w:lineRule="auto"/>
        <w:ind w:firstLine="0" w:firstLineChars="0"/>
        <w:jc w:val="center"/>
        <w:rPr>
          <w:rFonts w:hint="eastAsia" w:ascii="黑体" w:hAnsi="黑体" w:eastAsia="黑体" w:cs="黑体"/>
          <w:sz w:val="32"/>
          <w:szCs w:val="28"/>
        </w:rPr>
      </w:pPr>
      <w:r>
        <w:rPr>
          <w:rFonts w:hint="eastAsia" w:eastAsia="宋体"/>
          <w:sz w:val="21"/>
        </w:rPr>
        <w:br w:type="page"/>
      </w:r>
      <w:r>
        <w:rPr>
          <w:rFonts w:hint="eastAsia" w:ascii="黑体" w:hAnsi="黑体" w:eastAsia="黑体" w:cs="黑体"/>
          <w:sz w:val="32"/>
          <w:szCs w:val="28"/>
        </w:rPr>
        <w:t>企业声明</w:t>
      </w:r>
    </w:p>
    <w:p w14:paraId="76136D56">
      <w:pPr>
        <w:widowControl/>
        <w:spacing w:line="240" w:lineRule="auto"/>
        <w:ind w:firstLine="0" w:firstLineChars="0"/>
        <w:jc w:val="left"/>
        <w:rPr>
          <w:rFonts w:hint="eastAsia" w:eastAsia="宋体"/>
          <w:sz w:val="21"/>
        </w:rPr>
      </w:pPr>
    </w:p>
    <w:p w14:paraId="6256710E">
      <w:pPr>
        <w:widowControl/>
        <w:spacing w:line="240" w:lineRule="auto"/>
        <w:ind w:firstLine="0" w:firstLineChars="0"/>
        <w:jc w:val="left"/>
        <w:rPr>
          <w:rFonts w:hint="eastAsia" w:eastAsia="宋体"/>
          <w:sz w:val="21"/>
        </w:rPr>
      </w:pPr>
    </w:p>
    <w:p w14:paraId="293C06D2">
      <w:pPr>
        <w:widowControl/>
        <w:spacing w:line="240" w:lineRule="auto"/>
        <w:ind w:firstLine="0" w:firstLineChars="0"/>
        <w:jc w:val="left"/>
        <w:rPr>
          <w:rFonts w:hint="eastAsia" w:eastAsia="宋体"/>
          <w:sz w:val="21"/>
        </w:rPr>
      </w:pPr>
    </w:p>
    <w:p w14:paraId="7EDE6CDE">
      <w:pPr>
        <w:widowControl/>
        <w:spacing w:line="360" w:lineRule="auto"/>
        <w:ind w:firstLine="0" w:firstLineChars="0"/>
        <w:jc w:val="left"/>
        <w:rPr>
          <w:rFonts w:hint="eastAsia" w:eastAsia="宋体"/>
          <w:sz w:val="32"/>
          <w:szCs w:val="28"/>
        </w:rPr>
      </w:pPr>
      <w:r>
        <w:rPr>
          <w:rFonts w:hint="eastAsia" w:eastAsia="宋体"/>
          <w:sz w:val="32"/>
          <w:szCs w:val="28"/>
        </w:rPr>
        <w:t>中国国检测试控股集团股份有限公司：</w:t>
      </w:r>
    </w:p>
    <w:p w14:paraId="360384E6">
      <w:pPr>
        <w:widowControl/>
        <w:spacing w:line="360" w:lineRule="auto"/>
        <w:ind w:firstLine="0" w:firstLineChars="0"/>
        <w:jc w:val="left"/>
        <w:rPr>
          <w:rFonts w:hint="eastAsia" w:eastAsia="宋体"/>
          <w:sz w:val="32"/>
          <w:szCs w:val="28"/>
        </w:rPr>
      </w:pPr>
    </w:p>
    <w:p w14:paraId="400E35F5">
      <w:pPr>
        <w:widowControl/>
        <w:spacing w:line="360" w:lineRule="auto"/>
        <w:ind w:firstLine="640"/>
        <w:jc w:val="left"/>
        <w:rPr>
          <w:rFonts w:hint="eastAsia" w:eastAsia="宋体"/>
          <w:sz w:val="32"/>
          <w:szCs w:val="28"/>
        </w:rPr>
      </w:pPr>
      <w:r>
        <w:rPr>
          <w:rFonts w:hint="eastAsia" w:eastAsia="宋体"/>
          <w:sz w:val="32"/>
          <w:szCs w:val="28"/>
        </w:rPr>
        <w:t>我受法定代表人委托，已经通读并理解贵机构公开文件的所有条款，我单位已按照新版规则有效运行质保体系，已完成新规则要求的内审、产品一致性检查自查等换版准备工作。申请认证产品符合《强制性产品认证实施规则 安全玻璃》（CNCA-C13-01:2026）相关标准要求。经确认，本申请书填写的所有信息真实、有效。在获得新版认证证书后我单位将始终遵守认证的有关规定，确保日常生产的认证产品的组成结构和关键原材料与本申请一致并按时接受年度监督审核、提供评价所需的信息。</w:t>
      </w:r>
    </w:p>
    <w:p w14:paraId="2B9C2B04">
      <w:pPr>
        <w:widowControl/>
        <w:spacing w:line="240" w:lineRule="auto"/>
        <w:ind w:firstLine="0" w:firstLineChars="0"/>
        <w:jc w:val="left"/>
        <w:rPr>
          <w:rFonts w:hint="eastAsia" w:eastAsia="宋体"/>
          <w:sz w:val="32"/>
          <w:szCs w:val="28"/>
        </w:rPr>
      </w:pPr>
    </w:p>
    <w:p w14:paraId="212AF2AD">
      <w:pPr>
        <w:widowControl/>
        <w:spacing w:line="240" w:lineRule="auto"/>
        <w:ind w:firstLine="0" w:firstLineChars="0"/>
        <w:jc w:val="center"/>
        <w:rPr>
          <w:rFonts w:hint="eastAsia" w:eastAsia="宋体"/>
          <w:sz w:val="32"/>
          <w:szCs w:val="28"/>
        </w:rPr>
      </w:pPr>
      <w:r>
        <w:rPr>
          <w:rFonts w:hint="eastAsia" w:eastAsia="宋体"/>
          <w:sz w:val="32"/>
          <w:szCs w:val="28"/>
        </w:rPr>
        <w:t>申请单位代表（签字） ：</w:t>
      </w:r>
    </w:p>
    <w:p w14:paraId="07AC8F7F">
      <w:pPr>
        <w:widowControl/>
        <w:spacing w:line="240" w:lineRule="auto"/>
        <w:ind w:firstLine="0" w:firstLineChars="0"/>
        <w:jc w:val="center"/>
        <w:rPr>
          <w:rFonts w:hint="eastAsia" w:eastAsia="宋体"/>
          <w:sz w:val="32"/>
          <w:szCs w:val="28"/>
        </w:rPr>
      </w:pPr>
      <w:r>
        <w:rPr>
          <w:rFonts w:hint="eastAsia" w:eastAsia="宋体"/>
          <w:sz w:val="32"/>
          <w:szCs w:val="28"/>
        </w:rPr>
        <w:t>日期：</w:t>
      </w:r>
    </w:p>
    <w:p w14:paraId="0209BAE8">
      <w:pPr>
        <w:widowControl/>
        <w:spacing w:line="240" w:lineRule="auto"/>
        <w:ind w:firstLine="0" w:firstLineChars="0"/>
        <w:jc w:val="center"/>
        <w:rPr>
          <w:rFonts w:hint="eastAsia" w:eastAsia="宋体"/>
          <w:sz w:val="21"/>
        </w:rPr>
      </w:pPr>
      <w:r>
        <w:rPr>
          <w:rFonts w:hint="eastAsia" w:eastAsia="宋体"/>
          <w:sz w:val="32"/>
          <w:szCs w:val="28"/>
        </w:rPr>
        <w:t>（单位公章）</w:t>
      </w:r>
    </w:p>
    <w:p w14:paraId="4A53F97F">
      <w:pPr>
        <w:widowControl/>
        <w:spacing w:line="240" w:lineRule="auto"/>
        <w:ind w:firstLine="0" w:firstLineChars="0"/>
        <w:jc w:val="left"/>
        <w:rPr>
          <w:rFonts w:hint="eastAsia" w:eastAsia="宋体"/>
          <w:sz w:val="21"/>
        </w:rPr>
      </w:pPr>
      <w:r>
        <w:rPr>
          <w:rFonts w:hint="eastAsia" w:eastAsia="宋体"/>
          <w:sz w:val="21"/>
        </w:rPr>
        <w:br w:type="page"/>
      </w:r>
    </w:p>
    <w:p w14:paraId="12976538">
      <w:pPr>
        <w:widowControl/>
        <w:spacing w:line="240" w:lineRule="auto"/>
        <w:ind w:firstLine="0" w:firstLineChars="0"/>
        <w:jc w:val="left"/>
        <w:rPr>
          <w:rFonts w:hint="eastAsia" w:eastAsia="宋体"/>
          <w:sz w:val="21"/>
        </w:rPr>
      </w:pPr>
    </w:p>
    <w:p w14:paraId="5512C4EC">
      <w:pPr>
        <w:widowControl/>
        <w:spacing w:line="240" w:lineRule="auto"/>
        <w:ind w:firstLine="0" w:firstLineChars="0"/>
        <w:jc w:val="center"/>
        <w:rPr>
          <w:rFonts w:hint="eastAsia" w:ascii="黑体" w:hAnsi="黑体" w:eastAsia="黑体" w:cs="黑体"/>
          <w:szCs w:val="24"/>
        </w:rPr>
      </w:pPr>
      <w:r>
        <w:rPr>
          <w:rFonts w:hint="eastAsia" w:ascii="黑体" w:hAnsi="黑体" w:eastAsia="黑体" w:cs="黑体"/>
          <w:szCs w:val="24"/>
        </w:rPr>
        <w:t>申请换版证书信息列表</w:t>
      </w:r>
    </w:p>
    <w:p w14:paraId="4C1978AF">
      <w:pPr>
        <w:widowControl/>
        <w:spacing w:line="240" w:lineRule="auto"/>
        <w:ind w:firstLine="0" w:firstLineChars="0"/>
        <w:jc w:val="left"/>
        <w:rPr>
          <w:rFonts w:hint="eastAsia" w:eastAsia="宋体"/>
          <w:sz w:val="21"/>
        </w:rPr>
      </w:pPr>
    </w:p>
    <w:tbl>
      <w:tblPr>
        <w:tblStyle w:val="5"/>
        <w:tblW w:w="8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2299"/>
        <w:gridCol w:w="2239"/>
        <w:gridCol w:w="3169"/>
      </w:tblGrid>
      <w:tr w14:paraId="6AB6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0837C172">
            <w:pPr>
              <w:widowControl/>
              <w:spacing w:line="240" w:lineRule="auto"/>
              <w:ind w:firstLine="0" w:firstLineChars="0"/>
              <w:rPr>
                <w:rFonts w:hint="eastAsia"/>
                <w:sz w:val="24"/>
                <w:szCs w:val="18"/>
              </w:rPr>
            </w:pPr>
            <w:r>
              <w:rPr>
                <w:rFonts w:hint="eastAsia"/>
                <w:sz w:val="24"/>
                <w:szCs w:val="18"/>
              </w:rPr>
              <w:br w:type="page"/>
            </w:r>
            <w:r>
              <w:rPr>
                <w:rFonts w:hint="eastAsia"/>
                <w:sz w:val="24"/>
                <w:szCs w:val="18"/>
              </w:rPr>
              <w:t>序号</w:t>
            </w:r>
          </w:p>
        </w:tc>
        <w:tc>
          <w:tcPr>
            <w:tcW w:w="2299" w:type="dxa"/>
            <w:vAlign w:val="center"/>
          </w:tcPr>
          <w:p w14:paraId="5E04ED28">
            <w:pPr>
              <w:widowControl/>
              <w:spacing w:line="240" w:lineRule="auto"/>
              <w:ind w:firstLine="0" w:firstLineChars="0"/>
              <w:jc w:val="center"/>
              <w:rPr>
                <w:rFonts w:hint="eastAsia"/>
                <w:sz w:val="24"/>
                <w:szCs w:val="18"/>
              </w:rPr>
            </w:pPr>
            <w:r>
              <w:rPr>
                <w:rFonts w:hint="eastAsia"/>
                <w:sz w:val="24"/>
                <w:szCs w:val="18"/>
              </w:rPr>
              <w:t>认证单元</w:t>
            </w:r>
          </w:p>
        </w:tc>
        <w:tc>
          <w:tcPr>
            <w:tcW w:w="2239" w:type="dxa"/>
            <w:vAlign w:val="center"/>
          </w:tcPr>
          <w:p w14:paraId="7E0B00F4">
            <w:pPr>
              <w:widowControl/>
              <w:spacing w:line="240" w:lineRule="auto"/>
              <w:ind w:firstLine="0" w:firstLineChars="0"/>
              <w:jc w:val="center"/>
              <w:rPr>
                <w:rFonts w:hint="eastAsia"/>
                <w:sz w:val="24"/>
                <w:szCs w:val="18"/>
              </w:rPr>
            </w:pPr>
            <w:r>
              <w:rPr>
                <w:rFonts w:hint="eastAsia"/>
                <w:sz w:val="24"/>
                <w:szCs w:val="18"/>
              </w:rPr>
              <w:t>证书编号</w:t>
            </w:r>
          </w:p>
        </w:tc>
        <w:tc>
          <w:tcPr>
            <w:tcW w:w="3169" w:type="dxa"/>
            <w:vAlign w:val="center"/>
          </w:tcPr>
          <w:p w14:paraId="0730804A">
            <w:pPr>
              <w:widowControl/>
              <w:spacing w:line="240" w:lineRule="auto"/>
              <w:ind w:firstLine="0" w:firstLineChars="0"/>
              <w:jc w:val="center"/>
              <w:rPr>
                <w:rFonts w:hint="eastAsia"/>
                <w:sz w:val="24"/>
                <w:szCs w:val="18"/>
              </w:rPr>
            </w:pPr>
            <w:r>
              <w:rPr>
                <w:rFonts w:hint="eastAsia"/>
                <w:sz w:val="24"/>
                <w:szCs w:val="18"/>
              </w:rPr>
              <w:t>备注</w:t>
            </w:r>
          </w:p>
        </w:tc>
      </w:tr>
      <w:tr w14:paraId="73A4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6C4A145F">
            <w:pPr>
              <w:widowControl/>
              <w:spacing w:line="240" w:lineRule="auto"/>
              <w:ind w:firstLine="0" w:firstLineChars="0"/>
              <w:jc w:val="center"/>
              <w:rPr>
                <w:rFonts w:hint="eastAsia"/>
                <w:sz w:val="21"/>
                <w:szCs w:val="15"/>
              </w:rPr>
            </w:pPr>
            <w:r>
              <w:rPr>
                <w:rFonts w:hint="eastAsia"/>
                <w:sz w:val="21"/>
                <w:szCs w:val="15"/>
              </w:rPr>
              <w:t>1</w:t>
            </w:r>
          </w:p>
        </w:tc>
        <w:tc>
          <w:tcPr>
            <w:tcW w:w="2299" w:type="dxa"/>
            <w:vAlign w:val="center"/>
          </w:tcPr>
          <w:p w14:paraId="70FC66C9">
            <w:pPr>
              <w:widowControl/>
              <w:spacing w:line="240" w:lineRule="auto"/>
              <w:ind w:firstLine="0" w:firstLineChars="0"/>
              <w:jc w:val="center"/>
              <w:rPr>
                <w:rFonts w:hint="eastAsia"/>
                <w:sz w:val="21"/>
                <w:szCs w:val="15"/>
              </w:rPr>
            </w:pPr>
            <w:r>
              <w:rPr>
                <w:rFonts w:hint="eastAsia"/>
                <w:sz w:val="21"/>
                <w:szCs w:val="15"/>
              </w:rPr>
              <w:t>普通钢化玻璃</w:t>
            </w:r>
          </w:p>
        </w:tc>
        <w:tc>
          <w:tcPr>
            <w:tcW w:w="2239" w:type="dxa"/>
            <w:vAlign w:val="center"/>
          </w:tcPr>
          <w:p w14:paraId="1E002AFA">
            <w:pPr>
              <w:widowControl/>
              <w:spacing w:line="240" w:lineRule="auto"/>
              <w:ind w:firstLine="0" w:firstLineChars="0"/>
              <w:jc w:val="left"/>
              <w:rPr>
                <w:rFonts w:hint="eastAsia"/>
                <w:sz w:val="21"/>
                <w:szCs w:val="15"/>
              </w:rPr>
            </w:pPr>
          </w:p>
        </w:tc>
        <w:tc>
          <w:tcPr>
            <w:tcW w:w="3169" w:type="dxa"/>
            <w:vAlign w:val="center"/>
          </w:tcPr>
          <w:p w14:paraId="077D7956">
            <w:pPr>
              <w:widowControl/>
              <w:spacing w:line="240" w:lineRule="auto"/>
              <w:ind w:firstLine="0" w:firstLineChars="0"/>
              <w:jc w:val="left"/>
              <w:rPr>
                <w:rFonts w:hint="eastAsia"/>
                <w:sz w:val="21"/>
                <w:szCs w:val="15"/>
              </w:rPr>
            </w:pPr>
          </w:p>
        </w:tc>
      </w:tr>
      <w:tr w14:paraId="4DF3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0CD2A986">
            <w:pPr>
              <w:widowControl/>
              <w:spacing w:line="240" w:lineRule="auto"/>
              <w:ind w:firstLine="0" w:firstLineChars="0"/>
              <w:jc w:val="center"/>
              <w:rPr>
                <w:rFonts w:hint="eastAsia"/>
                <w:sz w:val="21"/>
                <w:szCs w:val="15"/>
              </w:rPr>
            </w:pPr>
          </w:p>
        </w:tc>
        <w:tc>
          <w:tcPr>
            <w:tcW w:w="2299" w:type="dxa"/>
            <w:vAlign w:val="center"/>
          </w:tcPr>
          <w:p w14:paraId="08BE3C72">
            <w:pPr>
              <w:widowControl/>
              <w:spacing w:line="240" w:lineRule="auto"/>
              <w:ind w:firstLine="0" w:firstLineChars="0"/>
              <w:jc w:val="center"/>
              <w:rPr>
                <w:rFonts w:hint="eastAsia"/>
                <w:sz w:val="21"/>
                <w:szCs w:val="15"/>
              </w:rPr>
            </w:pPr>
            <w:r>
              <w:rPr>
                <w:rFonts w:hint="eastAsia"/>
                <w:sz w:val="21"/>
                <w:szCs w:val="15"/>
              </w:rPr>
              <w:t>普通钢化玻璃</w:t>
            </w:r>
          </w:p>
        </w:tc>
        <w:tc>
          <w:tcPr>
            <w:tcW w:w="2239" w:type="dxa"/>
            <w:vAlign w:val="center"/>
          </w:tcPr>
          <w:p w14:paraId="05218ED3">
            <w:pPr>
              <w:widowControl/>
              <w:spacing w:line="240" w:lineRule="auto"/>
              <w:ind w:firstLine="0" w:firstLineChars="0"/>
              <w:jc w:val="left"/>
              <w:rPr>
                <w:rFonts w:hint="eastAsia"/>
                <w:sz w:val="21"/>
                <w:szCs w:val="15"/>
              </w:rPr>
            </w:pPr>
          </w:p>
        </w:tc>
        <w:tc>
          <w:tcPr>
            <w:tcW w:w="3169" w:type="dxa"/>
            <w:vAlign w:val="center"/>
          </w:tcPr>
          <w:p w14:paraId="7370EAF9">
            <w:pPr>
              <w:widowControl/>
              <w:spacing w:line="240" w:lineRule="auto"/>
              <w:ind w:firstLine="0" w:firstLineChars="0"/>
              <w:jc w:val="left"/>
              <w:rPr>
                <w:rFonts w:hint="eastAsia"/>
                <w:sz w:val="21"/>
                <w:szCs w:val="15"/>
              </w:rPr>
            </w:pPr>
          </w:p>
        </w:tc>
      </w:tr>
      <w:tr w14:paraId="58AE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Merge w:val="restart"/>
            <w:vAlign w:val="center"/>
          </w:tcPr>
          <w:p w14:paraId="08EDE3A2">
            <w:pPr>
              <w:widowControl/>
              <w:spacing w:line="240" w:lineRule="auto"/>
              <w:ind w:firstLine="0" w:firstLineChars="0"/>
              <w:jc w:val="center"/>
              <w:rPr>
                <w:rFonts w:hint="eastAsia"/>
                <w:sz w:val="21"/>
                <w:szCs w:val="15"/>
              </w:rPr>
            </w:pPr>
          </w:p>
        </w:tc>
        <w:tc>
          <w:tcPr>
            <w:tcW w:w="2299" w:type="dxa"/>
            <w:vMerge w:val="restart"/>
            <w:vAlign w:val="center"/>
          </w:tcPr>
          <w:p w14:paraId="294273F4">
            <w:pPr>
              <w:widowControl/>
              <w:spacing w:line="240" w:lineRule="auto"/>
              <w:ind w:firstLine="0" w:firstLineChars="0"/>
              <w:jc w:val="center"/>
              <w:rPr>
                <w:rFonts w:hint="eastAsia"/>
                <w:sz w:val="21"/>
                <w:szCs w:val="15"/>
              </w:rPr>
            </w:pPr>
            <w:r>
              <w:rPr>
                <w:rFonts w:hint="eastAsia"/>
                <w:sz w:val="21"/>
                <w:szCs w:val="15"/>
              </w:rPr>
              <w:t>装饰钢化玻璃</w:t>
            </w:r>
          </w:p>
        </w:tc>
        <w:tc>
          <w:tcPr>
            <w:tcW w:w="2239" w:type="dxa"/>
            <w:vMerge w:val="restart"/>
            <w:vAlign w:val="center"/>
          </w:tcPr>
          <w:p w14:paraId="756710A8">
            <w:pPr>
              <w:widowControl/>
              <w:spacing w:line="240" w:lineRule="auto"/>
              <w:ind w:firstLine="0" w:firstLineChars="0"/>
              <w:jc w:val="left"/>
              <w:rPr>
                <w:rFonts w:hint="eastAsia"/>
                <w:sz w:val="21"/>
                <w:szCs w:val="15"/>
              </w:rPr>
            </w:pPr>
          </w:p>
        </w:tc>
        <w:tc>
          <w:tcPr>
            <w:tcW w:w="3169" w:type="dxa"/>
            <w:vAlign w:val="center"/>
          </w:tcPr>
          <w:p w14:paraId="0DF70601">
            <w:pPr>
              <w:widowControl/>
              <w:spacing w:line="240" w:lineRule="auto"/>
              <w:ind w:firstLine="0" w:firstLineChars="0"/>
              <w:jc w:val="left"/>
              <w:rPr>
                <w:rFonts w:hint="eastAsia"/>
                <w:sz w:val="21"/>
                <w:szCs w:val="15"/>
              </w:rPr>
            </w:pPr>
            <w:r>
              <w:rPr>
                <w:rFonts w:hint="eastAsia"/>
                <w:sz w:val="21"/>
                <w:szCs w:val="15"/>
              </w:rPr>
              <w:t>□釉面钢化</w:t>
            </w:r>
          </w:p>
        </w:tc>
      </w:tr>
      <w:tr w14:paraId="575A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Merge w:val="continue"/>
            <w:vAlign w:val="center"/>
          </w:tcPr>
          <w:p w14:paraId="27A91231">
            <w:pPr>
              <w:widowControl/>
              <w:spacing w:line="240" w:lineRule="auto"/>
              <w:ind w:firstLine="0" w:firstLineChars="0"/>
              <w:jc w:val="center"/>
              <w:rPr>
                <w:rFonts w:hint="eastAsia"/>
                <w:sz w:val="21"/>
                <w:szCs w:val="15"/>
              </w:rPr>
            </w:pPr>
          </w:p>
        </w:tc>
        <w:tc>
          <w:tcPr>
            <w:tcW w:w="2299" w:type="dxa"/>
            <w:vMerge w:val="continue"/>
            <w:vAlign w:val="center"/>
          </w:tcPr>
          <w:p w14:paraId="1C2BB580">
            <w:pPr>
              <w:widowControl/>
              <w:spacing w:line="240" w:lineRule="auto"/>
              <w:ind w:firstLine="0" w:firstLineChars="0"/>
              <w:jc w:val="center"/>
              <w:rPr>
                <w:rFonts w:hint="eastAsia"/>
                <w:sz w:val="21"/>
                <w:szCs w:val="15"/>
              </w:rPr>
            </w:pPr>
          </w:p>
        </w:tc>
        <w:tc>
          <w:tcPr>
            <w:tcW w:w="2239" w:type="dxa"/>
            <w:vMerge w:val="continue"/>
            <w:vAlign w:val="center"/>
          </w:tcPr>
          <w:p w14:paraId="53DE9EDB">
            <w:pPr>
              <w:widowControl/>
              <w:spacing w:line="240" w:lineRule="auto"/>
              <w:ind w:firstLine="0" w:firstLineChars="0"/>
              <w:jc w:val="left"/>
              <w:rPr>
                <w:rFonts w:hint="eastAsia"/>
                <w:sz w:val="21"/>
                <w:szCs w:val="15"/>
              </w:rPr>
            </w:pPr>
          </w:p>
        </w:tc>
        <w:tc>
          <w:tcPr>
            <w:tcW w:w="3169" w:type="dxa"/>
            <w:vAlign w:val="center"/>
          </w:tcPr>
          <w:p w14:paraId="1E81099C">
            <w:pPr>
              <w:widowControl/>
              <w:spacing w:line="240" w:lineRule="auto"/>
              <w:ind w:firstLine="0" w:firstLineChars="0"/>
              <w:jc w:val="left"/>
              <w:rPr>
                <w:rFonts w:hint="eastAsia"/>
                <w:sz w:val="21"/>
                <w:szCs w:val="15"/>
              </w:rPr>
            </w:pPr>
            <w:r>
              <w:rPr>
                <w:rFonts w:hint="eastAsia"/>
                <w:sz w:val="21"/>
                <w:szCs w:val="15"/>
              </w:rPr>
              <w:t>□磨砂钢化 □喷砂钢化</w:t>
            </w:r>
            <w:r>
              <w:rPr>
                <w:rFonts w:hint="eastAsia"/>
                <w:sz w:val="21"/>
                <w:szCs w:val="15"/>
              </w:rPr>
              <w:br w:type="textWrapping"/>
            </w:r>
            <w:r>
              <w:rPr>
                <w:rFonts w:hint="eastAsia"/>
                <w:sz w:val="21"/>
                <w:szCs w:val="15"/>
              </w:rPr>
              <w:t>□压花钢化 □刻花钢化</w:t>
            </w:r>
            <w:r>
              <w:rPr>
                <w:rFonts w:hint="eastAsia"/>
                <w:sz w:val="21"/>
                <w:szCs w:val="15"/>
              </w:rPr>
              <w:br w:type="textWrapping"/>
            </w:r>
            <w:r>
              <w:rPr>
                <w:rFonts w:hint="eastAsia"/>
                <w:sz w:val="21"/>
                <w:szCs w:val="15"/>
              </w:rPr>
              <w:t>□蒙砂钢化 □其他</w:t>
            </w:r>
          </w:p>
        </w:tc>
      </w:tr>
      <w:tr w14:paraId="5620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3F827F55">
            <w:pPr>
              <w:widowControl/>
              <w:spacing w:line="240" w:lineRule="auto"/>
              <w:ind w:firstLine="0" w:firstLineChars="0"/>
              <w:jc w:val="center"/>
              <w:rPr>
                <w:rFonts w:hint="eastAsia"/>
                <w:sz w:val="21"/>
                <w:szCs w:val="15"/>
              </w:rPr>
            </w:pPr>
          </w:p>
        </w:tc>
        <w:tc>
          <w:tcPr>
            <w:tcW w:w="2299" w:type="dxa"/>
            <w:vAlign w:val="center"/>
          </w:tcPr>
          <w:p w14:paraId="0C5BAD82">
            <w:pPr>
              <w:widowControl/>
              <w:spacing w:line="240" w:lineRule="auto"/>
              <w:ind w:firstLine="0" w:firstLineChars="0"/>
              <w:jc w:val="center"/>
              <w:rPr>
                <w:rFonts w:hint="eastAsia"/>
                <w:sz w:val="21"/>
                <w:szCs w:val="15"/>
              </w:rPr>
            </w:pPr>
            <w:r>
              <w:rPr>
                <w:rFonts w:hint="eastAsia"/>
                <w:sz w:val="21"/>
                <w:szCs w:val="15"/>
              </w:rPr>
              <w:t>装饰钢化玻璃</w:t>
            </w:r>
          </w:p>
        </w:tc>
        <w:tc>
          <w:tcPr>
            <w:tcW w:w="2239" w:type="dxa"/>
            <w:vAlign w:val="center"/>
          </w:tcPr>
          <w:p w14:paraId="341C0E99">
            <w:pPr>
              <w:widowControl/>
              <w:spacing w:line="240" w:lineRule="auto"/>
              <w:ind w:firstLine="0" w:firstLineChars="0"/>
              <w:jc w:val="left"/>
              <w:rPr>
                <w:rFonts w:hint="eastAsia"/>
                <w:sz w:val="21"/>
                <w:szCs w:val="15"/>
              </w:rPr>
            </w:pPr>
          </w:p>
        </w:tc>
        <w:tc>
          <w:tcPr>
            <w:tcW w:w="3169" w:type="dxa"/>
            <w:vAlign w:val="center"/>
          </w:tcPr>
          <w:p w14:paraId="3368CA2A">
            <w:pPr>
              <w:widowControl/>
              <w:spacing w:line="240" w:lineRule="auto"/>
              <w:ind w:firstLine="0" w:firstLineChars="0"/>
              <w:jc w:val="left"/>
              <w:rPr>
                <w:rFonts w:hint="eastAsia"/>
                <w:sz w:val="21"/>
                <w:szCs w:val="15"/>
              </w:rPr>
            </w:pPr>
            <w:r>
              <w:rPr>
                <w:rFonts w:hint="eastAsia"/>
                <w:sz w:val="21"/>
                <w:szCs w:val="15"/>
              </w:rPr>
              <w:t>按认证机构要求进行拆分</w:t>
            </w:r>
          </w:p>
        </w:tc>
      </w:tr>
      <w:tr w14:paraId="6E3F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3986D4C5">
            <w:pPr>
              <w:widowControl/>
              <w:spacing w:line="240" w:lineRule="auto"/>
              <w:ind w:firstLine="0" w:firstLineChars="0"/>
              <w:jc w:val="center"/>
              <w:rPr>
                <w:rFonts w:hint="eastAsia"/>
                <w:sz w:val="21"/>
                <w:szCs w:val="15"/>
              </w:rPr>
            </w:pPr>
          </w:p>
        </w:tc>
        <w:tc>
          <w:tcPr>
            <w:tcW w:w="2299" w:type="dxa"/>
            <w:vAlign w:val="center"/>
          </w:tcPr>
          <w:p w14:paraId="049D6A9A">
            <w:pPr>
              <w:widowControl/>
              <w:spacing w:line="240" w:lineRule="auto"/>
              <w:ind w:firstLine="0" w:firstLineChars="0"/>
              <w:jc w:val="center"/>
              <w:rPr>
                <w:rFonts w:hint="eastAsia"/>
                <w:sz w:val="21"/>
                <w:szCs w:val="15"/>
              </w:rPr>
            </w:pPr>
            <w:r>
              <w:rPr>
                <w:rFonts w:hint="eastAsia"/>
                <w:sz w:val="21"/>
                <w:szCs w:val="15"/>
              </w:rPr>
              <w:t>钢化夹层玻璃</w:t>
            </w:r>
          </w:p>
        </w:tc>
        <w:tc>
          <w:tcPr>
            <w:tcW w:w="2239" w:type="dxa"/>
            <w:vAlign w:val="center"/>
          </w:tcPr>
          <w:p w14:paraId="260F520A">
            <w:pPr>
              <w:widowControl/>
              <w:spacing w:line="240" w:lineRule="auto"/>
              <w:ind w:firstLine="0" w:firstLineChars="0"/>
              <w:jc w:val="left"/>
              <w:rPr>
                <w:rFonts w:hint="eastAsia"/>
                <w:sz w:val="21"/>
                <w:szCs w:val="15"/>
              </w:rPr>
            </w:pPr>
          </w:p>
        </w:tc>
        <w:tc>
          <w:tcPr>
            <w:tcW w:w="3169" w:type="dxa"/>
            <w:vAlign w:val="center"/>
          </w:tcPr>
          <w:p w14:paraId="34CB1709">
            <w:pPr>
              <w:widowControl/>
              <w:spacing w:line="240" w:lineRule="auto"/>
              <w:ind w:firstLine="0" w:firstLineChars="0"/>
              <w:jc w:val="left"/>
              <w:rPr>
                <w:rFonts w:hint="eastAsia"/>
                <w:sz w:val="21"/>
                <w:szCs w:val="15"/>
              </w:rPr>
            </w:pPr>
            <w:r>
              <w:rPr>
                <w:rFonts w:hint="eastAsia"/>
                <w:sz w:val="21"/>
                <w:szCs w:val="15"/>
              </w:rPr>
              <w:t>耐热性：</w:t>
            </w:r>
            <w:r>
              <w:rPr>
                <w:rFonts w:hint="eastAsia"/>
                <w:sz w:val="21"/>
                <w:szCs w:val="15"/>
              </w:rPr>
              <w:sym w:font="Wingdings 2" w:char="00A3"/>
            </w:r>
            <w:r>
              <w:rPr>
                <w:rFonts w:hint="eastAsia"/>
                <w:sz w:val="21"/>
                <w:szCs w:val="15"/>
              </w:rPr>
              <w:t xml:space="preserve">L类 </w:t>
            </w:r>
            <w:r>
              <w:rPr>
                <w:rFonts w:hint="eastAsia"/>
                <w:sz w:val="21"/>
                <w:szCs w:val="15"/>
              </w:rPr>
              <w:sym w:font="Wingdings 2" w:char="00A3"/>
            </w:r>
            <w:r>
              <w:rPr>
                <w:rFonts w:hint="eastAsia"/>
                <w:sz w:val="21"/>
                <w:szCs w:val="15"/>
              </w:rPr>
              <w:t>S类</w:t>
            </w:r>
          </w:p>
        </w:tc>
      </w:tr>
      <w:tr w14:paraId="6E30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15221208">
            <w:pPr>
              <w:widowControl/>
              <w:spacing w:line="240" w:lineRule="auto"/>
              <w:ind w:firstLine="0" w:firstLineChars="0"/>
              <w:jc w:val="center"/>
              <w:rPr>
                <w:rFonts w:hint="eastAsia"/>
                <w:sz w:val="21"/>
                <w:szCs w:val="15"/>
              </w:rPr>
            </w:pPr>
          </w:p>
        </w:tc>
        <w:tc>
          <w:tcPr>
            <w:tcW w:w="2299" w:type="dxa"/>
            <w:vAlign w:val="center"/>
          </w:tcPr>
          <w:p w14:paraId="571A7361">
            <w:pPr>
              <w:widowControl/>
              <w:spacing w:line="240" w:lineRule="auto"/>
              <w:ind w:firstLine="0" w:firstLineChars="0"/>
              <w:jc w:val="center"/>
              <w:rPr>
                <w:rFonts w:hint="eastAsia"/>
                <w:sz w:val="21"/>
                <w:szCs w:val="15"/>
              </w:rPr>
            </w:pPr>
            <w:r>
              <w:rPr>
                <w:rFonts w:hint="eastAsia"/>
                <w:sz w:val="21"/>
                <w:szCs w:val="15"/>
              </w:rPr>
              <w:t>钢化夹层玻璃</w:t>
            </w:r>
          </w:p>
        </w:tc>
        <w:tc>
          <w:tcPr>
            <w:tcW w:w="2239" w:type="dxa"/>
            <w:vAlign w:val="center"/>
          </w:tcPr>
          <w:p w14:paraId="2CC92C1A">
            <w:pPr>
              <w:widowControl/>
              <w:spacing w:line="240" w:lineRule="auto"/>
              <w:ind w:firstLine="0" w:firstLineChars="0"/>
              <w:jc w:val="left"/>
              <w:rPr>
                <w:rFonts w:hint="eastAsia"/>
                <w:sz w:val="21"/>
                <w:szCs w:val="15"/>
              </w:rPr>
            </w:pPr>
          </w:p>
        </w:tc>
        <w:tc>
          <w:tcPr>
            <w:tcW w:w="3169" w:type="dxa"/>
            <w:vAlign w:val="center"/>
          </w:tcPr>
          <w:p w14:paraId="3CADAF72">
            <w:pPr>
              <w:widowControl/>
              <w:spacing w:line="240" w:lineRule="auto"/>
              <w:ind w:firstLine="0" w:firstLineChars="0"/>
              <w:jc w:val="left"/>
              <w:rPr>
                <w:rFonts w:hint="eastAsia"/>
                <w:sz w:val="21"/>
                <w:szCs w:val="15"/>
              </w:rPr>
            </w:pPr>
            <w:r>
              <w:rPr>
                <w:rFonts w:hint="eastAsia"/>
                <w:sz w:val="21"/>
                <w:szCs w:val="15"/>
              </w:rPr>
              <w:t>耐热性：</w:t>
            </w:r>
            <w:r>
              <w:rPr>
                <w:rFonts w:hint="eastAsia"/>
                <w:sz w:val="21"/>
                <w:szCs w:val="15"/>
              </w:rPr>
              <w:sym w:font="Wingdings 2" w:char="00A3"/>
            </w:r>
            <w:r>
              <w:rPr>
                <w:rFonts w:hint="eastAsia"/>
                <w:sz w:val="21"/>
                <w:szCs w:val="15"/>
              </w:rPr>
              <w:t xml:space="preserve">L类 </w:t>
            </w:r>
            <w:r>
              <w:rPr>
                <w:rFonts w:hint="eastAsia"/>
                <w:sz w:val="21"/>
                <w:szCs w:val="15"/>
              </w:rPr>
              <w:sym w:font="Wingdings 2" w:char="00A3"/>
            </w:r>
            <w:r>
              <w:rPr>
                <w:rFonts w:hint="eastAsia"/>
                <w:sz w:val="21"/>
                <w:szCs w:val="15"/>
              </w:rPr>
              <w:t>S类</w:t>
            </w:r>
          </w:p>
        </w:tc>
      </w:tr>
      <w:tr w14:paraId="4666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56832377">
            <w:pPr>
              <w:widowControl/>
              <w:spacing w:line="240" w:lineRule="auto"/>
              <w:ind w:firstLine="0" w:firstLineChars="0"/>
              <w:jc w:val="center"/>
              <w:rPr>
                <w:rFonts w:hint="eastAsia"/>
                <w:sz w:val="21"/>
                <w:szCs w:val="15"/>
              </w:rPr>
            </w:pPr>
          </w:p>
        </w:tc>
        <w:tc>
          <w:tcPr>
            <w:tcW w:w="2299" w:type="dxa"/>
            <w:vAlign w:val="center"/>
          </w:tcPr>
          <w:p w14:paraId="7FF46C0F">
            <w:pPr>
              <w:widowControl/>
              <w:spacing w:line="240" w:lineRule="auto"/>
              <w:ind w:firstLine="0" w:firstLineChars="0"/>
              <w:jc w:val="center"/>
              <w:rPr>
                <w:rFonts w:hint="eastAsia"/>
                <w:sz w:val="21"/>
                <w:szCs w:val="15"/>
              </w:rPr>
            </w:pPr>
            <w:r>
              <w:rPr>
                <w:rFonts w:hint="eastAsia"/>
                <w:sz w:val="21"/>
                <w:szCs w:val="15"/>
              </w:rPr>
              <w:t>普通夹层玻璃</w:t>
            </w:r>
          </w:p>
        </w:tc>
        <w:tc>
          <w:tcPr>
            <w:tcW w:w="2239" w:type="dxa"/>
            <w:vAlign w:val="center"/>
          </w:tcPr>
          <w:p w14:paraId="5EE287DD">
            <w:pPr>
              <w:widowControl/>
              <w:spacing w:line="240" w:lineRule="auto"/>
              <w:ind w:firstLine="0" w:firstLineChars="0"/>
              <w:jc w:val="left"/>
              <w:rPr>
                <w:rFonts w:hint="eastAsia"/>
                <w:sz w:val="21"/>
                <w:szCs w:val="15"/>
              </w:rPr>
            </w:pPr>
          </w:p>
        </w:tc>
        <w:tc>
          <w:tcPr>
            <w:tcW w:w="3169" w:type="dxa"/>
            <w:vAlign w:val="center"/>
          </w:tcPr>
          <w:p w14:paraId="33831269">
            <w:pPr>
              <w:widowControl/>
              <w:spacing w:line="240" w:lineRule="auto"/>
              <w:ind w:firstLine="0" w:firstLineChars="0"/>
              <w:jc w:val="left"/>
              <w:rPr>
                <w:rFonts w:hint="eastAsia"/>
                <w:sz w:val="21"/>
                <w:szCs w:val="15"/>
              </w:rPr>
            </w:pPr>
            <w:r>
              <w:rPr>
                <w:rFonts w:hint="eastAsia"/>
                <w:sz w:val="21"/>
                <w:szCs w:val="15"/>
              </w:rPr>
              <w:t>耐热性：</w:t>
            </w:r>
            <w:r>
              <w:rPr>
                <w:rFonts w:hint="eastAsia"/>
                <w:sz w:val="21"/>
                <w:szCs w:val="15"/>
              </w:rPr>
              <w:sym w:font="Wingdings 2" w:char="00A3"/>
            </w:r>
            <w:r>
              <w:rPr>
                <w:rFonts w:hint="eastAsia"/>
                <w:sz w:val="21"/>
                <w:szCs w:val="15"/>
              </w:rPr>
              <w:t xml:space="preserve">L类 </w:t>
            </w:r>
            <w:r>
              <w:rPr>
                <w:rFonts w:hint="eastAsia"/>
                <w:sz w:val="21"/>
                <w:szCs w:val="15"/>
              </w:rPr>
              <w:sym w:font="Wingdings 2" w:char="00A3"/>
            </w:r>
            <w:r>
              <w:rPr>
                <w:rFonts w:hint="eastAsia"/>
                <w:sz w:val="21"/>
                <w:szCs w:val="15"/>
              </w:rPr>
              <w:t>S类</w:t>
            </w:r>
          </w:p>
        </w:tc>
      </w:tr>
      <w:tr w14:paraId="0224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55FD02B1">
            <w:pPr>
              <w:widowControl/>
              <w:spacing w:line="240" w:lineRule="auto"/>
              <w:ind w:firstLine="0" w:firstLineChars="0"/>
              <w:jc w:val="center"/>
              <w:rPr>
                <w:rFonts w:hint="eastAsia"/>
                <w:sz w:val="21"/>
                <w:szCs w:val="15"/>
              </w:rPr>
            </w:pPr>
          </w:p>
        </w:tc>
        <w:tc>
          <w:tcPr>
            <w:tcW w:w="2299" w:type="dxa"/>
            <w:vAlign w:val="center"/>
          </w:tcPr>
          <w:p w14:paraId="665D3496">
            <w:pPr>
              <w:widowControl/>
              <w:spacing w:line="240" w:lineRule="auto"/>
              <w:ind w:firstLine="0" w:firstLineChars="0"/>
              <w:jc w:val="center"/>
              <w:rPr>
                <w:rFonts w:hint="eastAsia"/>
                <w:sz w:val="21"/>
                <w:szCs w:val="15"/>
              </w:rPr>
            </w:pPr>
            <w:r>
              <w:rPr>
                <w:rFonts w:hint="eastAsia"/>
                <w:sz w:val="21"/>
                <w:szCs w:val="15"/>
              </w:rPr>
              <w:t>太阳能用光伏夹层玻璃</w:t>
            </w:r>
          </w:p>
        </w:tc>
        <w:tc>
          <w:tcPr>
            <w:tcW w:w="2239" w:type="dxa"/>
            <w:vAlign w:val="center"/>
          </w:tcPr>
          <w:p w14:paraId="20B75B1A">
            <w:pPr>
              <w:widowControl/>
              <w:spacing w:line="240" w:lineRule="auto"/>
              <w:ind w:firstLine="0" w:firstLineChars="0"/>
              <w:jc w:val="left"/>
              <w:rPr>
                <w:rFonts w:hint="eastAsia"/>
                <w:sz w:val="21"/>
                <w:szCs w:val="15"/>
              </w:rPr>
            </w:pPr>
          </w:p>
        </w:tc>
        <w:tc>
          <w:tcPr>
            <w:tcW w:w="3169" w:type="dxa"/>
            <w:vAlign w:val="center"/>
          </w:tcPr>
          <w:p w14:paraId="352EAA8B">
            <w:pPr>
              <w:widowControl/>
              <w:spacing w:line="240" w:lineRule="auto"/>
              <w:ind w:firstLine="0" w:firstLineChars="0"/>
              <w:jc w:val="left"/>
              <w:rPr>
                <w:rFonts w:hint="eastAsia"/>
                <w:sz w:val="21"/>
                <w:szCs w:val="15"/>
              </w:rPr>
            </w:pPr>
            <w:r>
              <w:rPr>
                <w:rFonts w:hint="eastAsia"/>
                <w:sz w:val="21"/>
                <w:szCs w:val="15"/>
              </w:rPr>
              <w:t>耐热性：</w:t>
            </w:r>
            <w:r>
              <w:rPr>
                <w:rFonts w:hint="eastAsia"/>
                <w:sz w:val="21"/>
                <w:szCs w:val="15"/>
              </w:rPr>
              <w:sym w:font="Wingdings 2" w:char="00A3"/>
            </w:r>
            <w:r>
              <w:rPr>
                <w:rFonts w:hint="eastAsia"/>
                <w:sz w:val="21"/>
                <w:szCs w:val="15"/>
              </w:rPr>
              <w:t xml:space="preserve">L类 </w:t>
            </w:r>
            <w:r>
              <w:rPr>
                <w:rFonts w:hint="eastAsia"/>
                <w:sz w:val="21"/>
                <w:szCs w:val="15"/>
              </w:rPr>
              <w:sym w:font="Wingdings 2" w:char="00A3"/>
            </w:r>
            <w:r>
              <w:rPr>
                <w:rFonts w:hint="eastAsia"/>
                <w:sz w:val="21"/>
                <w:szCs w:val="15"/>
              </w:rPr>
              <w:t>S类</w:t>
            </w:r>
          </w:p>
          <w:p w14:paraId="5A5175E1">
            <w:pPr>
              <w:widowControl/>
              <w:spacing w:line="240" w:lineRule="auto"/>
              <w:ind w:firstLine="0" w:firstLineChars="0"/>
              <w:jc w:val="left"/>
              <w:rPr>
                <w:rFonts w:hint="eastAsia"/>
                <w:sz w:val="21"/>
                <w:szCs w:val="15"/>
              </w:rPr>
            </w:pPr>
            <w:r>
              <w:rPr>
                <w:rFonts w:hint="eastAsia"/>
                <w:sz w:val="21"/>
                <w:szCs w:val="15"/>
              </w:rPr>
              <w:sym w:font="Wingdings 2" w:char="00A3"/>
            </w:r>
            <w:r>
              <w:rPr>
                <w:rFonts w:hint="eastAsia"/>
                <w:sz w:val="21"/>
                <w:szCs w:val="15"/>
              </w:rPr>
              <w:t>按既有证书信息换版</w:t>
            </w:r>
          </w:p>
        </w:tc>
      </w:tr>
      <w:tr w14:paraId="602B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Merge w:val="restart"/>
            <w:vAlign w:val="center"/>
          </w:tcPr>
          <w:p w14:paraId="3E39DA4F">
            <w:pPr>
              <w:widowControl/>
              <w:spacing w:line="240" w:lineRule="auto"/>
              <w:ind w:firstLine="0" w:firstLineChars="0"/>
              <w:jc w:val="center"/>
              <w:rPr>
                <w:rFonts w:hint="eastAsia"/>
                <w:sz w:val="21"/>
                <w:szCs w:val="15"/>
              </w:rPr>
            </w:pPr>
          </w:p>
        </w:tc>
        <w:tc>
          <w:tcPr>
            <w:tcW w:w="2299" w:type="dxa"/>
            <w:vMerge w:val="restart"/>
            <w:vAlign w:val="center"/>
          </w:tcPr>
          <w:p w14:paraId="4C78CC49">
            <w:pPr>
              <w:widowControl/>
              <w:spacing w:line="240" w:lineRule="auto"/>
              <w:ind w:firstLine="0" w:firstLineChars="0"/>
              <w:jc w:val="center"/>
              <w:rPr>
                <w:rFonts w:hint="eastAsia"/>
                <w:sz w:val="21"/>
                <w:szCs w:val="15"/>
              </w:rPr>
            </w:pPr>
            <w:r>
              <w:rPr>
                <w:sz w:val="21"/>
                <w:szCs w:val="15"/>
              </w:rPr>
              <w:t>太阳能光伏组件封装用钢化玻璃</w:t>
            </w:r>
          </w:p>
        </w:tc>
        <w:tc>
          <w:tcPr>
            <w:tcW w:w="2239" w:type="dxa"/>
            <w:vMerge w:val="restart"/>
            <w:vAlign w:val="center"/>
          </w:tcPr>
          <w:p w14:paraId="5141F737">
            <w:pPr>
              <w:widowControl/>
              <w:spacing w:line="240" w:lineRule="auto"/>
              <w:ind w:firstLine="0" w:firstLineChars="0"/>
              <w:jc w:val="left"/>
              <w:rPr>
                <w:rFonts w:hint="eastAsia"/>
                <w:sz w:val="21"/>
                <w:szCs w:val="15"/>
              </w:rPr>
            </w:pPr>
          </w:p>
        </w:tc>
        <w:tc>
          <w:tcPr>
            <w:tcW w:w="3169" w:type="dxa"/>
            <w:vAlign w:val="center"/>
          </w:tcPr>
          <w:p w14:paraId="6AB5EBFE">
            <w:pPr>
              <w:widowControl/>
              <w:spacing w:line="240" w:lineRule="auto"/>
              <w:ind w:firstLine="0" w:firstLineChars="0"/>
              <w:jc w:val="left"/>
              <w:rPr>
                <w:rFonts w:hint="eastAsia"/>
                <w:sz w:val="21"/>
                <w:szCs w:val="15"/>
              </w:rPr>
            </w:pPr>
            <w:r>
              <w:rPr>
                <w:rFonts w:hint="eastAsia"/>
                <w:sz w:val="21"/>
                <w:szCs w:val="15"/>
              </w:rPr>
              <w:sym w:font="Wingdings 2" w:char="00A3"/>
            </w:r>
            <w:r>
              <w:rPr>
                <w:rFonts w:hint="eastAsia"/>
                <w:sz w:val="21"/>
                <w:szCs w:val="15"/>
              </w:rPr>
              <w:t xml:space="preserve">平板玻璃  </w:t>
            </w:r>
          </w:p>
        </w:tc>
      </w:tr>
      <w:tr w14:paraId="3D35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Merge w:val="continue"/>
            <w:vAlign w:val="center"/>
          </w:tcPr>
          <w:p w14:paraId="7C551904">
            <w:pPr>
              <w:widowControl/>
              <w:spacing w:line="240" w:lineRule="auto"/>
              <w:ind w:firstLine="0" w:firstLineChars="0"/>
              <w:jc w:val="center"/>
              <w:rPr>
                <w:rFonts w:hint="eastAsia"/>
                <w:sz w:val="21"/>
                <w:szCs w:val="15"/>
              </w:rPr>
            </w:pPr>
          </w:p>
        </w:tc>
        <w:tc>
          <w:tcPr>
            <w:tcW w:w="2299" w:type="dxa"/>
            <w:vMerge w:val="continue"/>
            <w:vAlign w:val="center"/>
          </w:tcPr>
          <w:p w14:paraId="67ADADD4">
            <w:pPr>
              <w:widowControl/>
              <w:spacing w:line="240" w:lineRule="auto"/>
              <w:ind w:firstLine="0" w:firstLineChars="0"/>
              <w:jc w:val="center"/>
              <w:rPr>
                <w:rFonts w:hint="eastAsia"/>
                <w:sz w:val="21"/>
                <w:szCs w:val="15"/>
              </w:rPr>
            </w:pPr>
          </w:p>
        </w:tc>
        <w:tc>
          <w:tcPr>
            <w:tcW w:w="2239" w:type="dxa"/>
            <w:vMerge w:val="continue"/>
            <w:vAlign w:val="center"/>
          </w:tcPr>
          <w:p w14:paraId="0CF29621">
            <w:pPr>
              <w:widowControl/>
              <w:spacing w:line="240" w:lineRule="auto"/>
              <w:ind w:firstLine="0" w:firstLineChars="0"/>
              <w:jc w:val="left"/>
              <w:rPr>
                <w:rFonts w:hint="eastAsia"/>
                <w:sz w:val="21"/>
                <w:szCs w:val="15"/>
              </w:rPr>
            </w:pPr>
          </w:p>
        </w:tc>
        <w:tc>
          <w:tcPr>
            <w:tcW w:w="3169" w:type="dxa"/>
            <w:vAlign w:val="center"/>
          </w:tcPr>
          <w:p w14:paraId="517629FB">
            <w:pPr>
              <w:widowControl/>
              <w:spacing w:line="240" w:lineRule="auto"/>
              <w:ind w:firstLine="0" w:firstLineChars="0"/>
              <w:jc w:val="left"/>
              <w:rPr>
                <w:rFonts w:hint="eastAsia"/>
                <w:sz w:val="21"/>
                <w:szCs w:val="15"/>
              </w:rPr>
            </w:pPr>
            <w:r>
              <w:rPr>
                <w:rFonts w:hint="eastAsia"/>
                <w:sz w:val="21"/>
                <w:szCs w:val="15"/>
              </w:rPr>
              <w:sym w:font="Wingdings 2" w:char="00A3"/>
            </w:r>
            <w:r>
              <w:rPr>
                <w:rFonts w:hint="eastAsia"/>
                <w:sz w:val="21"/>
                <w:szCs w:val="15"/>
              </w:rPr>
              <w:t>压延/压花玻璃</w:t>
            </w:r>
          </w:p>
        </w:tc>
      </w:tr>
      <w:tr w14:paraId="320D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467C3CCC">
            <w:pPr>
              <w:widowControl/>
              <w:spacing w:line="240" w:lineRule="auto"/>
              <w:ind w:firstLine="0" w:firstLineChars="0"/>
              <w:jc w:val="center"/>
              <w:rPr>
                <w:rFonts w:hint="eastAsia"/>
                <w:sz w:val="21"/>
                <w:szCs w:val="15"/>
              </w:rPr>
            </w:pPr>
          </w:p>
        </w:tc>
        <w:tc>
          <w:tcPr>
            <w:tcW w:w="2299" w:type="dxa"/>
            <w:vAlign w:val="center"/>
          </w:tcPr>
          <w:p w14:paraId="27352691">
            <w:pPr>
              <w:widowControl/>
              <w:spacing w:line="240" w:lineRule="auto"/>
              <w:ind w:firstLine="0" w:firstLineChars="0"/>
              <w:jc w:val="center"/>
              <w:rPr>
                <w:rFonts w:hint="eastAsia"/>
                <w:sz w:val="21"/>
                <w:szCs w:val="15"/>
              </w:rPr>
            </w:pPr>
            <w:r>
              <w:rPr>
                <w:rFonts w:hint="eastAsia"/>
                <w:sz w:val="21"/>
                <w:szCs w:val="15"/>
              </w:rPr>
              <w:t>U型钢化玻璃</w:t>
            </w:r>
          </w:p>
        </w:tc>
        <w:tc>
          <w:tcPr>
            <w:tcW w:w="2239" w:type="dxa"/>
            <w:vAlign w:val="center"/>
          </w:tcPr>
          <w:p w14:paraId="3D1554F4">
            <w:pPr>
              <w:widowControl/>
              <w:spacing w:line="240" w:lineRule="auto"/>
              <w:ind w:firstLine="0" w:firstLineChars="0"/>
              <w:jc w:val="left"/>
              <w:rPr>
                <w:rFonts w:hint="eastAsia"/>
                <w:sz w:val="21"/>
                <w:szCs w:val="15"/>
              </w:rPr>
            </w:pPr>
          </w:p>
        </w:tc>
        <w:tc>
          <w:tcPr>
            <w:tcW w:w="3169" w:type="dxa"/>
            <w:vAlign w:val="center"/>
          </w:tcPr>
          <w:p w14:paraId="7668EB08">
            <w:pPr>
              <w:widowControl/>
              <w:spacing w:line="240" w:lineRule="auto"/>
              <w:ind w:firstLine="0" w:firstLineChars="0"/>
              <w:jc w:val="left"/>
              <w:rPr>
                <w:rFonts w:hint="eastAsia"/>
                <w:sz w:val="21"/>
                <w:szCs w:val="15"/>
              </w:rPr>
            </w:pPr>
            <w:r>
              <w:rPr>
                <w:rFonts w:hint="eastAsia"/>
                <w:sz w:val="21"/>
                <w:szCs w:val="15"/>
              </w:rPr>
              <w:t>最大长度：   mm；槽宽：   mm；翼高：   mm ；最小邻边夹角：  °</w:t>
            </w:r>
          </w:p>
        </w:tc>
      </w:tr>
      <w:tr w14:paraId="4A02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4A66937A">
            <w:pPr>
              <w:widowControl/>
              <w:spacing w:line="240" w:lineRule="auto"/>
              <w:ind w:firstLine="0" w:firstLineChars="0"/>
              <w:jc w:val="center"/>
              <w:rPr>
                <w:rFonts w:hint="eastAsia"/>
                <w:sz w:val="21"/>
                <w:szCs w:val="15"/>
              </w:rPr>
            </w:pPr>
          </w:p>
        </w:tc>
        <w:tc>
          <w:tcPr>
            <w:tcW w:w="2299" w:type="dxa"/>
            <w:vAlign w:val="center"/>
          </w:tcPr>
          <w:p w14:paraId="5C3492AD">
            <w:pPr>
              <w:widowControl/>
              <w:spacing w:line="240" w:lineRule="auto"/>
              <w:ind w:firstLine="0" w:firstLineChars="0"/>
              <w:jc w:val="center"/>
              <w:rPr>
                <w:rFonts w:hint="eastAsia"/>
                <w:sz w:val="21"/>
                <w:szCs w:val="15"/>
              </w:rPr>
            </w:pPr>
            <w:r>
              <w:rPr>
                <w:rFonts w:hint="eastAsia"/>
                <w:sz w:val="21"/>
                <w:szCs w:val="15"/>
              </w:rPr>
              <w:t>安全中空玻璃</w:t>
            </w:r>
          </w:p>
        </w:tc>
        <w:tc>
          <w:tcPr>
            <w:tcW w:w="2239" w:type="dxa"/>
            <w:vAlign w:val="center"/>
          </w:tcPr>
          <w:p w14:paraId="67EBCB24">
            <w:pPr>
              <w:widowControl/>
              <w:spacing w:line="240" w:lineRule="auto"/>
              <w:ind w:firstLine="0" w:firstLineChars="0"/>
              <w:jc w:val="left"/>
              <w:rPr>
                <w:rFonts w:hint="eastAsia"/>
                <w:sz w:val="21"/>
                <w:szCs w:val="15"/>
              </w:rPr>
            </w:pPr>
          </w:p>
        </w:tc>
        <w:tc>
          <w:tcPr>
            <w:tcW w:w="3169" w:type="dxa"/>
            <w:vAlign w:val="center"/>
          </w:tcPr>
          <w:p w14:paraId="5BDD0B2E">
            <w:pPr>
              <w:widowControl/>
              <w:spacing w:line="240" w:lineRule="auto"/>
              <w:ind w:firstLine="0" w:firstLineChars="0"/>
              <w:jc w:val="left"/>
              <w:rPr>
                <w:rFonts w:hint="eastAsia"/>
                <w:sz w:val="21"/>
                <w:szCs w:val="15"/>
              </w:rPr>
            </w:pPr>
          </w:p>
        </w:tc>
      </w:tr>
      <w:tr w14:paraId="7B26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65D2A008">
            <w:pPr>
              <w:widowControl/>
              <w:spacing w:line="240" w:lineRule="auto"/>
              <w:ind w:firstLine="0" w:firstLineChars="0"/>
              <w:jc w:val="left"/>
              <w:rPr>
                <w:rFonts w:hint="eastAsia"/>
                <w:sz w:val="21"/>
                <w:szCs w:val="15"/>
              </w:rPr>
            </w:pPr>
          </w:p>
        </w:tc>
        <w:tc>
          <w:tcPr>
            <w:tcW w:w="2299" w:type="dxa"/>
            <w:vAlign w:val="center"/>
          </w:tcPr>
          <w:p w14:paraId="5C523D14">
            <w:pPr>
              <w:widowControl/>
              <w:spacing w:line="240" w:lineRule="auto"/>
              <w:ind w:firstLine="0" w:firstLineChars="0"/>
              <w:jc w:val="left"/>
              <w:rPr>
                <w:rFonts w:hint="eastAsia"/>
                <w:sz w:val="21"/>
                <w:szCs w:val="15"/>
              </w:rPr>
            </w:pPr>
          </w:p>
        </w:tc>
        <w:tc>
          <w:tcPr>
            <w:tcW w:w="2239" w:type="dxa"/>
            <w:vAlign w:val="center"/>
          </w:tcPr>
          <w:p w14:paraId="59FE10DD">
            <w:pPr>
              <w:widowControl/>
              <w:spacing w:line="240" w:lineRule="auto"/>
              <w:ind w:firstLine="0" w:firstLineChars="0"/>
              <w:jc w:val="left"/>
              <w:rPr>
                <w:rFonts w:hint="eastAsia"/>
                <w:sz w:val="21"/>
                <w:szCs w:val="15"/>
              </w:rPr>
            </w:pPr>
          </w:p>
        </w:tc>
        <w:tc>
          <w:tcPr>
            <w:tcW w:w="3169" w:type="dxa"/>
            <w:vAlign w:val="center"/>
          </w:tcPr>
          <w:p w14:paraId="02D9DE02">
            <w:pPr>
              <w:widowControl/>
              <w:spacing w:line="240" w:lineRule="auto"/>
              <w:ind w:firstLine="0" w:firstLineChars="0"/>
              <w:jc w:val="left"/>
              <w:rPr>
                <w:rFonts w:hint="eastAsia"/>
                <w:sz w:val="21"/>
                <w:szCs w:val="15"/>
              </w:rPr>
            </w:pPr>
          </w:p>
        </w:tc>
      </w:tr>
      <w:tr w14:paraId="3680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13C31614">
            <w:pPr>
              <w:widowControl/>
              <w:spacing w:line="240" w:lineRule="auto"/>
              <w:ind w:firstLine="0" w:firstLineChars="0"/>
              <w:jc w:val="left"/>
              <w:rPr>
                <w:rFonts w:hint="eastAsia"/>
                <w:sz w:val="21"/>
                <w:szCs w:val="15"/>
              </w:rPr>
            </w:pPr>
          </w:p>
        </w:tc>
        <w:tc>
          <w:tcPr>
            <w:tcW w:w="2299" w:type="dxa"/>
            <w:vAlign w:val="center"/>
          </w:tcPr>
          <w:p w14:paraId="3E32B670">
            <w:pPr>
              <w:widowControl/>
              <w:spacing w:line="240" w:lineRule="auto"/>
              <w:ind w:firstLine="0" w:firstLineChars="0"/>
              <w:jc w:val="left"/>
              <w:rPr>
                <w:rFonts w:hint="eastAsia"/>
                <w:sz w:val="21"/>
                <w:szCs w:val="15"/>
              </w:rPr>
            </w:pPr>
          </w:p>
        </w:tc>
        <w:tc>
          <w:tcPr>
            <w:tcW w:w="2239" w:type="dxa"/>
            <w:vAlign w:val="center"/>
          </w:tcPr>
          <w:p w14:paraId="3A8DB0DE">
            <w:pPr>
              <w:widowControl/>
              <w:spacing w:line="240" w:lineRule="auto"/>
              <w:ind w:firstLine="0" w:firstLineChars="0"/>
              <w:jc w:val="left"/>
              <w:rPr>
                <w:rFonts w:hint="eastAsia"/>
                <w:sz w:val="21"/>
                <w:szCs w:val="15"/>
              </w:rPr>
            </w:pPr>
          </w:p>
        </w:tc>
        <w:tc>
          <w:tcPr>
            <w:tcW w:w="3169" w:type="dxa"/>
            <w:vAlign w:val="center"/>
          </w:tcPr>
          <w:p w14:paraId="68C707BE">
            <w:pPr>
              <w:widowControl/>
              <w:spacing w:line="240" w:lineRule="auto"/>
              <w:ind w:firstLine="0" w:firstLineChars="0"/>
              <w:jc w:val="left"/>
              <w:rPr>
                <w:rFonts w:hint="eastAsia"/>
                <w:sz w:val="21"/>
                <w:szCs w:val="15"/>
              </w:rPr>
            </w:pPr>
          </w:p>
        </w:tc>
      </w:tr>
      <w:tr w14:paraId="00AE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0B52FBDD">
            <w:pPr>
              <w:widowControl/>
              <w:spacing w:line="240" w:lineRule="auto"/>
              <w:ind w:firstLine="0" w:firstLineChars="0"/>
              <w:jc w:val="left"/>
              <w:rPr>
                <w:rFonts w:hint="eastAsia"/>
                <w:sz w:val="21"/>
                <w:szCs w:val="15"/>
              </w:rPr>
            </w:pPr>
          </w:p>
        </w:tc>
        <w:tc>
          <w:tcPr>
            <w:tcW w:w="2299" w:type="dxa"/>
            <w:vAlign w:val="center"/>
          </w:tcPr>
          <w:p w14:paraId="0994F9CC">
            <w:pPr>
              <w:widowControl/>
              <w:spacing w:line="240" w:lineRule="auto"/>
              <w:ind w:firstLine="0" w:firstLineChars="0"/>
              <w:jc w:val="left"/>
              <w:rPr>
                <w:rFonts w:hint="eastAsia"/>
                <w:sz w:val="21"/>
                <w:szCs w:val="15"/>
              </w:rPr>
            </w:pPr>
          </w:p>
        </w:tc>
        <w:tc>
          <w:tcPr>
            <w:tcW w:w="2239" w:type="dxa"/>
            <w:vAlign w:val="center"/>
          </w:tcPr>
          <w:p w14:paraId="333FB68A">
            <w:pPr>
              <w:widowControl/>
              <w:spacing w:line="240" w:lineRule="auto"/>
              <w:ind w:firstLine="0" w:firstLineChars="0"/>
              <w:jc w:val="left"/>
              <w:rPr>
                <w:rFonts w:hint="eastAsia"/>
                <w:sz w:val="21"/>
                <w:szCs w:val="15"/>
              </w:rPr>
            </w:pPr>
          </w:p>
        </w:tc>
        <w:tc>
          <w:tcPr>
            <w:tcW w:w="3169" w:type="dxa"/>
            <w:vAlign w:val="center"/>
          </w:tcPr>
          <w:p w14:paraId="2E4AA526">
            <w:pPr>
              <w:widowControl/>
              <w:spacing w:line="240" w:lineRule="auto"/>
              <w:ind w:firstLine="0" w:firstLineChars="0"/>
              <w:jc w:val="left"/>
              <w:rPr>
                <w:rFonts w:hint="eastAsia"/>
                <w:sz w:val="21"/>
                <w:szCs w:val="15"/>
              </w:rPr>
            </w:pPr>
          </w:p>
        </w:tc>
      </w:tr>
      <w:tr w14:paraId="1C85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3FBA2595">
            <w:pPr>
              <w:widowControl/>
              <w:spacing w:line="240" w:lineRule="auto"/>
              <w:ind w:firstLine="0" w:firstLineChars="0"/>
              <w:jc w:val="left"/>
              <w:rPr>
                <w:rFonts w:hint="eastAsia"/>
                <w:sz w:val="24"/>
                <w:szCs w:val="18"/>
              </w:rPr>
            </w:pPr>
          </w:p>
        </w:tc>
        <w:tc>
          <w:tcPr>
            <w:tcW w:w="2299" w:type="dxa"/>
            <w:vAlign w:val="center"/>
          </w:tcPr>
          <w:p w14:paraId="63408F3B">
            <w:pPr>
              <w:widowControl/>
              <w:spacing w:line="240" w:lineRule="auto"/>
              <w:ind w:firstLine="0" w:firstLineChars="0"/>
              <w:jc w:val="left"/>
              <w:rPr>
                <w:rFonts w:hint="eastAsia"/>
                <w:sz w:val="21"/>
                <w:szCs w:val="15"/>
              </w:rPr>
            </w:pPr>
          </w:p>
        </w:tc>
        <w:tc>
          <w:tcPr>
            <w:tcW w:w="2239" w:type="dxa"/>
            <w:vAlign w:val="center"/>
          </w:tcPr>
          <w:p w14:paraId="3EC3C863">
            <w:pPr>
              <w:widowControl/>
              <w:spacing w:line="240" w:lineRule="auto"/>
              <w:ind w:firstLine="0" w:firstLineChars="0"/>
              <w:jc w:val="left"/>
              <w:rPr>
                <w:rFonts w:hint="eastAsia"/>
                <w:sz w:val="21"/>
                <w:szCs w:val="15"/>
              </w:rPr>
            </w:pPr>
          </w:p>
        </w:tc>
        <w:tc>
          <w:tcPr>
            <w:tcW w:w="3169" w:type="dxa"/>
            <w:vAlign w:val="center"/>
          </w:tcPr>
          <w:p w14:paraId="77EB64C3">
            <w:pPr>
              <w:widowControl/>
              <w:spacing w:line="240" w:lineRule="auto"/>
              <w:ind w:firstLine="0" w:firstLineChars="0"/>
              <w:jc w:val="left"/>
              <w:rPr>
                <w:rFonts w:hint="eastAsia"/>
                <w:sz w:val="21"/>
                <w:szCs w:val="15"/>
              </w:rPr>
            </w:pPr>
          </w:p>
        </w:tc>
      </w:tr>
      <w:tr w14:paraId="12D2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4BB722C6">
            <w:pPr>
              <w:widowControl/>
              <w:spacing w:line="240" w:lineRule="auto"/>
              <w:ind w:firstLine="0" w:firstLineChars="0"/>
              <w:jc w:val="left"/>
              <w:rPr>
                <w:rFonts w:hint="eastAsia"/>
                <w:sz w:val="24"/>
                <w:szCs w:val="18"/>
              </w:rPr>
            </w:pPr>
          </w:p>
        </w:tc>
        <w:tc>
          <w:tcPr>
            <w:tcW w:w="2299" w:type="dxa"/>
            <w:vAlign w:val="center"/>
          </w:tcPr>
          <w:p w14:paraId="4BBDF593">
            <w:pPr>
              <w:widowControl/>
              <w:spacing w:line="240" w:lineRule="auto"/>
              <w:ind w:firstLine="0" w:firstLineChars="0"/>
              <w:jc w:val="left"/>
              <w:rPr>
                <w:rFonts w:hint="eastAsia"/>
                <w:sz w:val="24"/>
                <w:szCs w:val="18"/>
              </w:rPr>
            </w:pPr>
          </w:p>
        </w:tc>
        <w:tc>
          <w:tcPr>
            <w:tcW w:w="2239" w:type="dxa"/>
            <w:vAlign w:val="center"/>
          </w:tcPr>
          <w:p w14:paraId="5182D49B">
            <w:pPr>
              <w:widowControl/>
              <w:spacing w:line="240" w:lineRule="auto"/>
              <w:ind w:firstLine="0" w:firstLineChars="0"/>
              <w:jc w:val="left"/>
              <w:rPr>
                <w:rFonts w:hint="eastAsia"/>
                <w:sz w:val="24"/>
                <w:szCs w:val="18"/>
              </w:rPr>
            </w:pPr>
          </w:p>
        </w:tc>
        <w:tc>
          <w:tcPr>
            <w:tcW w:w="3169" w:type="dxa"/>
            <w:vAlign w:val="center"/>
          </w:tcPr>
          <w:p w14:paraId="23230DBC">
            <w:pPr>
              <w:widowControl/>
              <w:spacing w:line="240" w:lineRule="auto"/>
              <w:ind w:firstLine="0" w:firstLineChars="0"/>
              <w:jc w:val="left"/>
              <w:rPr>
                <w:rFonts w:hint="eastAsia"/>
                <w:sz w:val="24"/>
                <w:szCs w:val="18"/>
              </w:rPr>
            </w:pPr>
          </w:p>
        </w:tc>
      </w:tr>
      <w:tr w14:paraId="1D58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375511E9">
            <w:pPr>
              <w:widowControl/>
              <w:spacing w:line="240" w:lineRule="auto"/>
              <w:ind w:firstLine="0" w:firstLineChars="0"/>
              <w:jc w:val="left"/>
              <w:rPr>
                <w:rFonts w:hint="eastAsia"/>
                <w:sz w:val="24"/>
                <w:szCs w:val="18"/>
              </w:rPr>
            </w:pPr>
          </w:p>
        </w:tc>
        <w:tc>
          <w:tcPr>
            <w:tcW w:w="2299" w:type="dxa"/>
            <w:vAlign w:val="center"/>
          </w:tcPr>
          <w:p w14:paraId="559CD828">
            <w:pPr>
              <w:widowControl/>
              <w:spacing w:line="240" w:lineRule="auto"/>
              <w:ind w:firstLine="0" w:firstLineChars="0"/>
              <w:jc w:val="left"/>
              <w:rPr>
                <w:rFonts w:hint="eastAsia"/>
                <w:sz w:val="24"/>
                <w:szCs w:val="18"/>
              </w:rPr>
            </w:pPr>
          </w:p>
        </w:tc>
        <w:tc>
          <w:tcPr>
            <w:tcW w:w="2239" w:type="dxa"/>
            <w:vAlign w:val="center"/>
          </w:tcPr>
          <w:p w14:paraId="7D1D5F6D">
            <w:pPr>
              <w:widowControl/>
              <w:spacing w:line="240" w:lineRule="auto"/>
              <w:ind w:firstLine="0" w:firstLineChars="0"/>
              <w:jc w:val="left"/>
              <w:rPr>
                <w:rFonts w:hint="eastAsia"/>
                <w:sz w:val="24"/>
                <w:szCs w:val="18"/>
              </w:rPr>
            </w:pPr>
          </w:p>
        </w:tc>
        <w:tc>
          <w:tcPr>
            <w:tcW w:w="3169" w:type="dxa"/>
            <w:vAlign w:val="center"/>
          </w:tcPr>
          <w:p w14:paraId="6AE2E430">
            <w:pPr>
              <w:widowControl/>
              <w:spacing w:line="240" w:lineRule="auto"/>
              <w:ind w:firstLine="0" w:firstLineChars="0"/>
              <w:jc w:val="left"/>
              <w:rPr>
                <w:rFonts w:hint="eastAsia"/>
                <w:sz w:val="24"/>
                <w:szCs w:val="18"/>
              </w:rPr>
            </w:pPr>
          </w:p>
        </w:tc>
      </w:tr>
      <w:tr w14:paraId="2A87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78" w:type="dxa"/>
            <w:vAlign w:val="center"/>
          </w:tcPr>
          <w:p w14:paraId="77C4DE27">
            <w:pPr>
              <w:widowControl/>
              <w:spacing w:line="240" w:lineRule="auto"/>
              <w:ind w:firstLine="0" w:firstLineChars="0"/>
              <w:jc w:val="left"/>
              <w:rPr>
                <w:rFonts w:hint="eastAsia"/>
                <w:sz w:val="24"/>
                <w:szCs w:val="18"/>
              </w:rPr>
            </w:pPr>
          </w:p>
        </w:tc>
        <w:tc>
          <w:tcPr>
            <w:tcW w:w="2299" w:type="dxa"/>
            <w:vAlign w:val="center"/>
          </w:tcPr>
          <w:p w14:paraId="568B882F">
            <w:pPr>
              <w:widowControl/>
              <w:spacing w:line="240" w:lineRule="auto"/>
              <w:ind w:firstLine="0" w:firstLineChars="0"/>
              <w:jc w:val="left"/>
              <w:rPr>
                <w:rFonts w:hint="eastAsia"/>
                <w:sz w:val="24"/>
                <w:szCs w:val="18"/>
              </w:rPr>
            </w:pPr>
          </w:p>
        </w:tc>
        <w:tc>
          <w:tcPr>
            <w:tcW w:w="2239" w:type="dxa"/>
            <w:vAlign w:val="center"/>
          </w:tcPr>
          <w:p w14:paraId="41F46364">
            <w:pPr>
              <w:widowControl/>
              <w:spacing w:line="240" w:lineRule="auto"/>
              <w:ind w:firstLine="0" w:firstLineChars="0"/>
              <w:jc w:val="left"/>
              <w:rPr>
                <w:rFonts w:hint="eastAsia"/>
                <w:sz w:val="24"/>
                <w:szCs w:val="18"/>
              </w:rPr>
            </w:pPr>
          </w:p>
        </w:tc>
        <w:tc>
          <w:tcPr>
            <w:tcW w:w="3169" w:type="dxa"/>
            <w:vAlign w:val="center"/>
          </w:tcPr>
          <w:p w14:paraId="5795D7E1">
            <w:pPr>
              <w:widowControl/>
              <w:spacing w:line="240" w:lineRule="auto"/>
              <w:ind w:firstLine="0" w:firstLineChars="0"/>
              <w:jc w:val="left"/>
              <w:rPr>
                <w:rFonts w:hint="eastAsia"/>
                <w:sz w:val="24"/>
                <w:szCs w:val="18"/>
              </w:rPr>
            </w:pPr>
          </w:p>
        </w:tc>
      </w:tr>
      <w:tr w14:paraId="0C15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78" w:type="dxa"/>
            <w:vAlign w:val="center"/>
          </w:tcPr>
          <w:p w14:paraId="36558900">
            <w:pPr>
              <w:widowControl/>
              <w:spacing w:line="240" w:lineRule="auto"/>
              <w:ind w:firstLine="0" w:firstLineChars="0"/>
              <w:jc w:val="left"/>
              <w:rPr>
                <w:rFonts w:hint="eastAsia"/>
                <w:sz w:val="24"/>
                <w:szCs w:val="18"/>
              </w:rPr>
            </w:pPr>
          </w:p>
        </w:tc>
        <w:tc>
          <w:tcPr>
            <w:tcW w:w="2299" w:type="dxa"/>
            <w:vAlign w:val="center"/>
          </w:tcPr>
          <w:p w14:paraId="0A75A270">
            <w:pPr>
              <w:widowControl/>
              <w:spacing w:line="240" w:lineRule="auto"/>
              <w:ind w:firstLine="0" w:firstLineChars="0"/>
              <w:jc w:val="left"/>
              <w:rPr>
                <w:rFonts w:hint="eastAsia"/>
                <w:sz w:val="24"/>
                <w:szCs w:val="18"/>
              </w:rPr>
            </w:pPr>
          </w:p>
        </w:tc>
        <w:tc>
          <w:tcPr>
            <w:tcW w:w="2239" w:type="dxa"/>
            <w:vAlign w:val="center"/>
          </w:tcPr>
          <w:p w14:paraId="5DE56991">
            <w:pPr>
              <w:widowControl/>
              <w:spacing w:line="240" w:lineRule="auto"/>
              <w:ind w:firstLine="0" w:firstLineChars="0"/>
              <w:jc w:val="left"/>
              <w:rPr>
                <w:rFonts w:hint="eastAsia"/>
                <w:sz w:val="24"/>
                <w:szCs w:val="18"/>
              </w:rPr>
            </w:pPr>
          </w:p>
        </w:tc>
        <w:tc>
          <w:tcPr>
            <w:tcW w:w="3169" w:type="dxa"/>
            <w:vAlign w:val="center"/>
          </w:tcPr>
          <w:p w14:paraId="450FD96F">
            <w:pPr>
              <w:widowControl/>
              <w:spacing w:line="240" w:lineRule="auto"/>
              <w:ind w:firstLine="0" w:firstLineChars="0"/>
              <w:jc w:val="left"/>
              <w:rPr>
                <w:rFonts w:hint="eastAsia"/>
                <w:sz w:val="24"/>
                <w:szCs w:val="18"/>
              </w:rPr>
            </w:pPr>
          </w:p>
        </w:tc>
      </w:tr>
    </w:tbl>
    <w:p w14:paraId="29CBDEF0">
      <w:pPr>
        <w:widowControl/>
        <w:spacing w:line="240" w:lineRule="auto"/>
        <w:ind w:firstLine="0" w:firstLineChars="0"/>
        <w:jc w:val="left"/>
        <w:rPr>
          <w:rFonts w:hint="eastAsia"/>
          <w:sz w:val="24"/>
          <w:szCs w:val="18"/>
        </w:rPr>
      </w:pPr>
    </w:p>
    <w:p w14:paraId="0D34718F">
      <w:pPr>
        <w:widowControl/>
        <w:spacing w:line="240" w:lineRule="auto"/>
        <w:ind w:firstLine="0" w:firstLineChars="0"/>
        <w:jc w:val="left"/>
        <w:rPr>
          <w:rFonts w:hint="eastAsia"/>
          <w:sz w:val="24"/>
          <w:szCs w:val="18"/>
        </w:rPr>
      </w:pPr>
      <w:r>
        <w:rPr>
          <w:rFonts w:hint="eastAsia"/>
          <w:sz w:val="24"/>
          <w:szCs w:val="18"/>
        </w:rPr>
        <w:t>注：1.证书编号必填，表格不够可复印；</w:t>
      </w:r>
    </w:p>
    <w:p w14:paraId="2FF542A8">
      <w:pPr>
        <w:widowControl/>
        <w:spacing w:line="240" w:lineRule="auto"/>
        <w:ind w:firstLine="0" w:firstLineChars="0"/>
        <w:jc w:val="left"/>
        <w:rPr>
          <w:rFonts w:hint="eastAsia"/>
          <w:sz w:val="24"/>
          <w:szCs w:val="18"/>
        </w:rPr>
      </w:pPr>
      <w:r>
        <w:rPr>
          <w:rFonts w:hint="eastAsia"/>
          <w:sz w:val="24"/>
          <w:szCs w:val="18"/>
        </w:rPr>
        <w:t xml:space="preserve">    2.未确认的信息的证书默认按照新规则及相关要求处置。</w:t>
      </w:r>
    </w:p>
    <w:p w14:paraId="6F0AFA59">
      <w:pPr>
        <w:widowControl/>
        <w:spacing w:line="240" w:lineRule="auto"/>
        <w:ind w:firstLine="0" w:firstLineChars="0"/>
        <w:jc w:val="left"/>
        <w:rPr>
          <w:rFonts w:hint="eastAsia"/>
          <w:sz w:val="24"/>
          <w:szCs w:val="18"/>
        </w:rPr>
      </w:pPr>
    </w:p>
    <w:p w14:paraId="1B5AB004">
      <w:pPr>
        <w:widowControl/>
        <w:spacing w:line="240" w:lineRule="auto"/>
        <w:ind w:firstLine="0" w:firstLineChars="0"/>
        <w:jc w:val="left"/>
        <w:rPr>
          <w:rFonts w:hint="eastAsia" w:eastAsia="宋体"/>
          <w:sz w:val="20"/>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746" w:bottom="1440" w:left="1746" w:header="1077"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6406B3-5F01-401D-AC16-245F12C8A8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embedRegular r:id="rId2" w:fontKey="{0EDD786F-B64F-44C6-9D47-6118009372F5}"/>
  </w:font>
  <w:font w:name="华文中宋">
    <w:panose1 w:val="02010600040101010101"/>
    <w:charset w:val="86"/>
    <w:family w:val="auto"/>
    <w:pitch w:val="default"/>
    <w:sig w:usb0="00000287" w:usb1="080F0000" w:usb2="00000000" w:usb3="00000000" w:csb0="0004009F" w:csb1="DFD70000"/>
    <w:embedRegular r:id="rId3" w:fontKey="{CAFB41C7-9C3F-4339-AE7D-3EEE18AEC412}"/>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47939">
    <w:pPr>
      <w:pStyle w:val="2"/>
      <w:ind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C38B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9C38B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30D58">
    <w:pPr>
      <w:pStyle w:val="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7C7E9">
    <w:pPr>
      <w:pStyle w:val="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B9735">
    <w:pPr>
      <w:pStyle w:val="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35FF1">
    <w:pPr>
      <w:pStyle w:val="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0261">
    <w:pPr>
      <w:pStyle w:val="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40"/>
  <w:drawingGridVerticalSpacing w:val="381"/>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25A34"/>
    <w:rsid w:val="00100D22"/>
    <w:rsid w:val="001139CD"/>
    <w:rsid w:val="00553B9B"/>
    <w:rsid w:val="005A7A98"/>
    <w:rsid w:val="00781498"/>
    <w:rsid w:val="008516B9"/>
    <w:rsid w:val="008A1867"/>
    <w:rsid w:val="00AD2339"/>
    <w:rsid w:val="00B97B46"/>
    <w:rsid w:val="00BA2DA8"/>
    <w:rsid w:val="00D7585E"/>
    <w:rsid w:val="00EE6797"/>
    <w:rsid w:val="00F65942"/>
    <w:rsid w:val="011E0236"/>
    <w:rsid w:val="01422176"/>
    <w:rsid w:val="01C165E5"/>
    <w:rsid w:val="02A47361"/>
    <w:rsid w:val="02BC02E4"/>
    <w:rsid w:val="02D6179B"/>
    <w:rsid w:val="041E477F"/>
    <w:rsid w:val="061D47A4"/>
    <w:rsid w:val="06BF4168"/>
    <w:rsid w:val="083C3EF0"/>
    <w:rsid w:val="08A41020"/>
    <w:rsid w:val="08E40DE7"/>
    <w:rsid w:val="08FC3FD9"/>
    <w:rsid w:val="096B5FE2"/>
    <w:rsid w:val="09ED0238"/>
    <w:rsid w:val="0B6B3BBD"/>
    <w:rsid w:val="0CC37C08"/>
    <w:rsid w:val="104A4BA3"/>
    <w:rsid w:val="107A6169"/>
    <w:rsid w:val="10F44B0F"/>
    <w:rsid w:val="11E3385A"/>
    <w:rsid w:val="143635BF"/>
    <w:rsid w:val="145E4DF3"/>
    <w:rsid w:val="15B17473"/>
    <w:rsid w:val="17D336D0"/>
    <w:rsid w:val="181810E3"/>
    <w:rsid w:val="195B5233"/>
    <w:rsid w:val="19B26295"/>
    <w:rsid w:val="1A2846FA"/>
    <w:rsid w:val="1A9D69B7"/>
    <w:rsid w:val="1B397E34"/>
    <w:rsid w:val="1C1E4E9C"/>
    <w:rsid w:val="1CB515F6"/>
    <w:rsid w:val="1D9E02DC"/>
    <w:rsid w:val="1F64061E"/>
    <w:rsid w:val="209812E5"/>
    <w:rsid w:val="2289764F"/>
    <w:rsid w:val="23892EC1"/>
    <w:rsid w:val="25784764"/>
    <w:rsid w:val="28820036"/>
    <w:rsid w:val="28CE400D"/>
    <w:rsid w:val="28F0495A"/>
    <w:rsid w:val="291D6BEC"/>
    <w:rsid w:val="2A7C0543"/>
    <w:rsid w:val="3083092C"/>
    <w:rsid w:val="322F21EE"/>
    <w:rsid w:val="324059AE"/>
    <w:rsid w:val="332819AF"/>
    <w:rsid w:val="345C12B5"/>
    <w:rsid w:val="3518676F"/>
    <w:rsid w:val="376D2DA2"/>
    <w:rsid w:val="38234412"/>
    <w:rsid w:val="388271D8"/>
    <w:rsid w:val="3B8A7BB5"/>
    <w:rsid w:val="3C3A5E97"/>
    <w:rsid w:val="3E1E10A3"/>
    <w:rsid w:val="3E500C05"/>
    <w:rsid w:val="3E687442"/>
    <w:rsid w:val="3EA8264E"/>
    <w:rsid w:val="429A1049"/>
    <w:rsid w:val="431E4E21"/>
    <w:rsid w:val="433C7ACC"/>
    <w:rsid w:val="458D5620"/>
    <w:rsid w:val="482D5C3E"/>
    <w:rsid w:val="49E5549B"/>
    <w:rsid w:val="4BC13264"/>
    <w:rsid w:val="4E8C50DF"/>
    <w:rsid w:val="4F9E7352"/>
    <w:rsid w:val="50483F54"/>
    <w:rsid w:val="529F2FF6"/>
    <w:rsid w:val="56B063AF"/>
    <w:rsid w:val="56C9121F"/>
    <w:rsid w:val="56CD7199"/>
    <w:rsid w:val="56EF6CA0"/>
    <w:rsid w:val="574014E1"/>
    <w:rsid w:val="5BA550CE"/>
    <w:rsid w:val="5D83481E"/>
    <w:rsid w:val="5E9414BA"/>
    <w:rsid w:val="5EA77486"/>
    <w:rsid w:val="5F0A5A63"/>
    <w:rsid w:val="61207FF4"/>
    <w:rsid w:val="63E03C05"/>
    <w:rsid w:val="65B2734B"/>
    <w:rsid w:val="65F25A34"/>
    <w:rsid w:val="66CB458C"/>
    <w:rsid w:val="677065A8"/>
    <w:rsid w:val="6B2932D8"/>
    <w:rsid w:val="6BC42257"/>
    <w:rsid w:val="6BD169E3"/>
    <w:rsid w:val="6C617501"/>
    <w:rsid w:val="6E231433"/>
    <w:rsid w:val="6ECC76A7"/>
    <w:rsid w:val="6F2D283B"/>
    <w:rsid w:val="6F563B40"/>
    <w:rsid w:val="6FBB7E47"/>
    <w:rsid w:val="70AA3CDC"/>
    <w:rsid w:val="73F41F8C"/>
    <w:rsid w:val="74956A8E"/>
    <w:rsid w:val="752C53F8"/>
    <w:rsid w:val="76E9529A"/>
    <w:rsid w:val="78371332"/>
    <w:rsid w:val="789175D2"/>
    <w:rsid w:val="78D428A2"/>
    <w:rsid w:val="791660EE"/>
    <w:rsid w:val="795D5ACB"/>
    <w:rsid w:val="797A48CF"/>
    <w:rsid w:val="7A100D8F"/>
    <w:rsid w:val="7A592736"/>
    <w:rsid w:val="7DA13610"/>
    <w:rsid w:val="7DAA32A9"/>
    <w:rsid w:val="7FFA7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4" w:lineRule="exact"/>
      <w:ind w:firstLine="628" w:firstLineChars="200"/>
      <w:jc w:val="both"/>
    </w:pPr>
    <w:rPr>
      <w:rFonts w:ascii="宋体" w:hAnsi="宋体" w:eastAsia="方正仿宋_GB2312" w:cs="Times New Roman"/>
      <w:sz w:val="28"/>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spacing w:line="240" w:lineRule="atLeast"/>
      <w:jc w:val="left"/>
    </w:pPr>
    <w:rPr>
      <w:sz w:val="18"/>
      <w:szCs w:val="18"/>
    </w:rPr>
  </w:style>
  <w:style w:type="paragraph" w:styleId="3">
    <w:name w:val="header"/>
    <w:basedOn w:val="1"/>
    <w:link w:val="11"/>
    <w:qFormat/>
    <w:uiPriority w:val="0"/>
    <w:pPr>
      <w:tabs>
        <w:tab w:val="center" w:pos="4153"/>
        <w:tab w:val="right" w:pos="8306"/>
      </w:tabs>
      <w:snapToGrid w:val="0"/>
      <w:spacing w:line="240" w:lineRule="atLeast"/>
      <w:jc w:val="center"/>
    </w:pPr>
    <w:rPr>
      <w:sz w:val="18"/>
      <w:szCs w:val="18"/>
    </w:rPr>
  </w:style>
  <w:style w:type="paragraph" w:styleId="4">
    <w:name w:val="Normal (Web)"/>
    <w:basedOn w:val="1"/>
    <w:qFormat/>
    <w:uiPriority w:val="0"/>
    <w:pPr>
      <w:spacing w:beforeAutospacing="1" w:afterAutospacing="1"/>
      <w:jc w:val="left"/>
    </w:pPr>
    <w:rPr>
      <w:sz w:val="24"/>
    </w:rPr>
  </w:style>
  <w:style w:type="character" w:customStyle="1" w:styleId="7">
    <w:name w:val="font31"/>
    <w:basedOn w:val="6"/>
    <w:qFormat/>
    <w:uiPriority w:val="0"/>
    <w:rPr>
      <w:rFonts w:ascii="Wingdings 2" w:hAnsi="Wingdings 2" w:eastAsia="Wingdings 2" w:cs="Wingdings 2"/>
      <w:color w:val="000000"/>
      <w:sz w:val="22"/>
      <w:szCs w:val="22"/>
      <w:u w:val="none"/>
    </w:rPr>
  </w:style>
  <w:style w:type="character" w:customStyle="1" w:styleId="8">
    <w:name w:val="font01"/>
    <w:basedOn w:val="6"/>
    <w:qFormat/>
    <w:uiPriority w:val="0"/>
    <w:rPr>
      <w:rFonts w:hint="eastAsia" w:ascii="宋体" w:hAnsi="宋体" w:eastAsia="宋体" w:cs="宋体"/>
      <w:color w:val="000000"/>
      <w:sz w:val="22"/>
      <w:szCs w:val="22"/>
      <w:u w:val="none"/>
    </w:rPr>
  </w:style>
  <w:style w:type="character" w:customStyle="1" w:styleId="9">
    <w:name w:val="font41"/>
    <w:basedOn w:val="6"/>
    <w:qFormat/>
    <w:uiPriority w:val="0"/>
    <w:rPr>
      <w:rFonts w:ascii="Wingdings 2" w:hAnsi="Wingdings 2" w:eastAsia="Wingdings 2" w:cs="Wingdings 2"/>
      <w:color w:val="000000"/>
      <w:sz w:val="16"/>
      <w:szCs w:val="16"/>
      <w:u w:val="none"/>
    </w:rPr>
  </w:style>
  <w:style w:type="character" w:customStyle="1" w:styleId="10">
    <w:name w:val="font21"/>
    <w:basedOn w:val="6"/>
    <w:qFormat/>
    <w:uiPriority w:val="0"/>
    <w:rPr>
      <w:rFonts w:hint="eastAsia" w:ascii="宋体" w:hAnsi="宋体" w:eastAsia="宋体" w:cs="宋体"/>
      <w:color w:val="000000"/>
      <w:sz w:val="16"/>
      <w:szCs w:val="16"/>
      <w:u w:val="none"/>
    </w:rPr>
  </w:style>
  <w:style w:type="character" w:customStyle="1" w:styleId="11">
    <w:name w:val="页眉 字符"/>
    <w:basedOn w:val="6"/>
    <w:link w:val="3"/>
    <w:qFormat/>
    <w:uiPriority w:val="0"/>
    <w:rPr>
      <w:rFonts w:ascii="宋体" w:hAnsi="宋体" w:eastAsia="方正仿宋_GB2312"/>
      <w:sz w:val="18"/>
      <w:szCs w:val="18"/>
    </w:rPr>
  </w:style>
  <w:style w:type="character" w:customStyle="1" w:styleId="12">
    <w:name w:val="页脚 字符"/>
    <w:basedOn w:val="6"/>
    <w:link w:val="2"/>
    <w:qFormat/>
    <w:uiPriority w:val="0"/>
    <w:rPr>
      <w:rFonts w:ascii="宋体" w:hAnsi="宋体" w:eastAsia="方正仿宋_GB231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632E78-E400-4903-A191-AED9FE93CEA7}">
  <ds:schemaRefs/>
</ds:datastoreItem>
</file>

<file path=docProps/app.xml><?xml version="1.0" encoding="utf-8"?>
<Properties xmlns="http://schemas.openxmlformats.org/officeDocument/2006/extended-properties" xmlns:vt="http://schemas.openxmlformats.org/officeDocument/2006/docPropsVTypes">
  <Template>Normal</Template>
  <Pages>4</Pages>
  <Words>1804</Words>
  <Characters>2400</Characters>
  <Lines>232</Lines>
  <Paragraphs>197</Paragraphs>
  <TotalTime>65</TotalTime>
  <ScaleCrop>false</ScaleCrop>
  <LinksUpToDate>false</LinksUpToDate>
  <CharactersWithSpaces>2550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2026-04-23T16:13:00Z</dcterms:created>
  <dc:creator>WYG</dc:creator>
  <cp:lastModifiedBy>V</cp:lastModifiedBy>
  <cp:lastPrinted>2026-06-10T03:45:00Z</cp:lastPrinted>
  <dcterms:modified xsi:type="dcterms:W3CDTF">2026-07-08T01:53:20Z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B71A54463B6C43EFB04105264B8FD846_13</vt:lpwstr>
  </property>
  <property fmtid="{D5CDD505-2E9C-101B-9397-08002B2CF9AE}" pid="4" name="KSOTemplateDocerSaveRecord">
    <vt:lpwstr>eyJoZGlkIjoiY2JkOGRjYzQyYzBiMmQzOTZmYjMyZDc1ZjU2MzkwZDIiLCJ1c2VySWQiOiIyNzk3MzI5NDEifQ==</vt:lpwstr>
  </property>
</Properties>
</file>